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sz w:val="20"/>
        </w:rPr>
      </w:pPr>
    </w:p>
    <w:p>
      <w:pPr>
        <w:pStyle w:val="9"/>
        <w:spacing w:before="10"/>
        <w:rPr>
          <w:rFonts w:ascii="Times New Roman"/>
          <w:sz w:val="19"/>
        </w:rPr>
      </w:pPr>
    </w:p>
    <w:p>
      <w:pPr>
        <w:spacing w:before="38" w:line="242" w:lineRule="auto"/>
        <w:ind w:left="2050" w:right="2054"/>
        <w:jc w:val="center"/>
        <w:rPr>
          <w:rFonts w:hint="eastAsia"/>
          <w:sz w:val="44"/>
          <w:lang w:val="en-US"/>
        </w:rPr>
      </w:pPr>
      <w:r>
        <w:rPr>
          <w:sz w:val="44"/>
        </w:rPr>
        <w:t>四川济通工程试验检测有限公司</w:t>
      </w:r>
      <w:r>
        <w:rPr>
          <w:rFonts w:hint="eastAsia"/>
          <w:sz w:val="44"/>
        </w:rPr>
        <w:t>桥梁检测车、登高车</w:t>
      </w:r>
      <w:r>
        <w:rPr>
          <w:rFonts w:hint="eastAsia"/>
          <w:sz w:val="44"/>
          <w:lang w:val="en-US"/>
        </w:rPr>
        <w:t>租赁</w:t>
      </w:r>
    </w:p>
    <w:p>
      <w:pPr>
        <w:spacing w:before="38" w:line="242" w:lineRule="auto"/>
        <w:ind w:left="2050" w:right="2054"/>
        <w:jc w:val="center"/>
        <w:rPr>
          <w:rFonts w:hint="eastAsia" w:eastAsia="仿宋"/>
          <w:sz w:val="44"/>
          <w:lang w:val="en-US" w:eastAsia="zh-CN"/>
        </w:rPr>
      </w:pPr>
      <w:r>
        <w:rPr>
          <w:rFonts w:hint="eastAsia"/>
          <w:sz w:val="44"/>
          <w:lang w:val="en-US" w:eastAsia="zh-CN"/>
        </w:rPr>
        <w:t>(第二次）</w:t>
      </w:r>
    </w:p>
    <w:p>
      <w:pPr>
        <w:spacing w:before="38" w:line="242" w:lineRule="auto"/>
        <w:ind w:left="2050" w:right="2054"/>
        <w:jc w:val="center"/>
        <w:rPr>
          <w:sz w:val="44"/>
        </w:rPr>
      </w:pPr>
    </w:p>
    <w:p>
      <w:pPr>
        <w:pStyle w:val="9"/>
        <w:rPr>
          <w:b/>
          <w:sz w:val="44"/>
        </w:rPr>
      </w:pPr>
    </w:p>
    <w:p>
      <w:pPr>
        <w:pStyle w:val="9"/>
        <w:rPr>
          <w:b/>
          <w:sz w:val="44"/>
        </w:rPr>
      </w:pPr>
    </w:p>
    <w:p>
      <w:pPr>
        <w:pStyle w:val="9"/>
        <w:spacing w:before="3"/>
        <w:rPr>
          <w:b/>
          <w:sz w:val="51"/>
        </w:rPr>
      </w:pPr>
    </w:p>
    <w:p>
      <w:pPr>
        <w:ind w:left="2050" w:right="2054"/>
        <w:jc w:val="center"/>
        <w:rPr>
          <w:b/>
          <w:sz w:val="112"/>
        </w:rPr>
      </w:pPr>
      <w:r>
        <w:rPr>
          <w:b/>
          <w:sz w:val="112"/>
        </w:rPr>
        <w:t>比选文件</w:t>
      </w:r>
    </w:p>
    <w:p>
      <w:pPr>
        <w:pStyle w:val="4"/>
        <w:spacing w:before="572"/>
        <w:ind w:left="2050" w:right="2049" w:firstLine="964" w:firstLineChars="300"/>
        <w:jc w:val="both"/>
        <w:rPr>
          <w:rFonts w:hint="eastAsia" w:eastAsia="仿宋"/>
          <w:lang w:val="en-US" w:eastAsia="zh-CN"/>
        </w:rPr>
      </w:pPr>
      <w:r>
        <w:t>项目编号：</w:t>
      </w:r>
      <w:r>
        <w:rPr>
          <w:rFonts w:hint="eastAsia"/>
          <w:lang w:val="en-US"/>
        </w:rPr>
        <w:t>JTWBCG2022-0</w:t>
      </w:r>
      <w:r>
        <w:rPr>
          <w:rFonts w:hint="eastAsia"/>
          <w:lang w:val="en-US" w:eastAsia="zh-CN"/>
        </w:rPr>
        <w:t>2</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spacing w:before="10"/>
        <w:rPr>
          <w:b/>
          <w:sz w:val="30"/>
        </w:rPr>
      </w:pPr>
    </w:p>
    <w:p>
      <w:pPr>
        <w:ind w:left="460" w:right="1"/>
        <w:jc w:val="center"/>
        <w:rPr>
          <w:b/>
          <w:sz w:val="32"/>
        </w:rPr>
      </w:pPr>
      <w:r>
        <w:rPr>
          <w:b/>
          <w:sz w:val="32"/>
        </w:rPr>
        <w:t>比 选 人：四川济通工程试验检测有限公司</w:t>
      </w:r>
    </w:p>
    <w:p>
      <w:pPr>
        <w:pStyle w:val="9"/>
        <w:rPr>
          <w:b/>
          <w:sz w:val="32"/>
        </w:rPr>
      </w:pPr>
    </w:p>
    <w:p>
      <w:pPr>
        <w:pStyle w:val="9"/>
        <w:rPr>
          <w:b/>
          <w:sz w:val="37"/>
        </w:rPr>
      </w:pPr>
    </w:p>
    <w:p>
      <w:pPr>
        <w:spacing w:before="1"/>
        <w:ind w:left="1976" w:right="2054"/>
        <w:jc w:val="center"/>
        <w:rPr>
          <w:b/>
          <w:sz w:val="36"/>
        </w:rPr>
      </w:pPr>
      <w:r>
        <w:rPr>
          <w:b/>
          <w:spacing w:val="68"/>
          <w:sz w:val="36"/>
        </w:rPr>
        <w:t>二〇二二年</w:t>
      </w:r>
      <w:r>
        <w:rPr>
          <w:rFonts w:hint="eastAsia"/>
          <w:b/>
          <w:spacing w:val="68"/>
          <w:sz w:val="36"/>
          <w:lang w:val="en-US"/>
        </w:rPr>
        <w:t>十</w:t>
      </w:r>
      <w:r>
        <w:rPr>
          <w:rFonts w:hint="eastAsia"/>
          <w:b/>
          <w:spacing w:val="68"/>
          <w:sz w:val="36"/>
          <w:lang w:val="en-US" w:eastAsia="zh-CN"/>
        </w:rPr>
        <w:t>一</w:t>
      </w:r>
      <w:r>
        <w:rPr>
          <w:b/>
          <w:spacing w:val="68"/>
          <w:sz w:val="36"/>
        </w:rPr>
        <w:t>月</w:t>
      </w:r>
    </w:p>
    <w:p>
      <w:pPr>
        <w:jc w:val="center"/>
        <w:rPr>
          <w:sz w:val="36"/>
        </w:rPr>
        <w:sectPr>
          <w:type w:val="continuous"/>
          <w:pgSz w:w="11910" w:h="16840"/>
          <w:pgMar w:top="1580" w:right="820" w:bottom="280" w:left="820" w:header="720" w:footer="720" w:gutter="0"/>
          <w:cols w:space="720" w:num="1"/>
        </w:sectPr>
      </w:pPr>
    </w:p>
    <w:p>
      <w:pPr>
        <w:pStyle w:val="9"/>
        <w:spacing w:before="6"/>
        <w:rPr>
          <w:b/>
          <w:sz w:val="18"/>
        </w:rPr>
      </w:pPr>
    </w:p>
    <w:p>
      <w:pPr>
        <w:tabs>
          <w:tab w:val="left" w:pos="1084"/>
        </w:tabs>
        <w:spacing w:before="49"/>
        <w:ind w:right="1"/>
        <w:jc w:val="center"/>
        <w:rPr>
          <w:b/>
          <w:sz w:val="36"/>
        </w:rPr>
      </w:pPr>
      <w:r>
        <w:rPr>
          <w:b/>
          <w:sz w:val="36"/>
        </w:rPr>
        <w:t>目</w:t>
      </w:r>
      <w:r>
        <w:rPr>
          <w:b/>
          <w:sz w:val="36"/>
        </w:rPr>
        <w:tab/>
      </w:r>
      <w:r>
        <w:rPr>
          <w:b/>
          <w:sz w:val="36"/>
        </w:rPr>
        <w:t>录</w:t>
      </w:r>
    </w:p>
    <w:sdt>
      <w:sdtPr>
        <w:rPr>
          <w:b w:val="0"/>
          <w:bCs w:val="0"/>
        </w:rPr>
        <w:id w:val="1"/>
        <w:docPartObj>
          <w:docPartGallery w:val="Table of Contents"/>
          <w:docPartUnique/>
        </w:docPartObj>
      </w:sdtPr>
      <w:sdtEndPr>
        <w:rPr>
          <w:b w:val="0"/>
          <w:bCs w:val="0"/>
        </w:rPr>
      </w:sdtEndPr>
      <w:sdtContent>
        <w:p>
          <w:pPr>
            <w:pStyle w:val="15"/>
            <w:tabs>
              <w:tab w:val="left" w:pos="1680"/>
              <w:tab w:val="left" w:leader="dot" w:pos="9149"/>
            </w:tabs>
            <w:spacing w:before="127"/>
            <w:rPr>
              <w:rFonts w:ascii="Times New Roman" w:eastAsia="Times New Roman"/>
            </w:rPr>
          </w:pPr>
          <w:r>
            <w:fldChar w:fldCharType="begin"/>
          </w:r>
          <w:r>
            <w:instrText xml:space="preserve"> HYPERLINK \l "_TOC_250012" </w:instrText>
          </w:r>
          <w:r>
            <w:fldChar w:fldCharType="separate"/>
          </w:r>
          <w:r>
            <w:t>第一章</w:t>
          </w:r>
          <w:r>
            <w:tab/>
          </w:r>
          <w:r>
            <w:t>比选公告</w:t>
          </w:r>
          <w:r>
            <w:tab/>
          </w:r>
          <w:r>
            <w:rPr>
              <w:rFonts w:ascii="Times New Roman" w:eastAsia="Times New Roman"/>
            </w:rPr>
            <w:t>2</w:t>
          </w:r>
          <w:r>
            <w:rPr>
              <w:rFonts w:ascii="Times New Roman" w:eastAsia="Times New Roman"/>
            </w:rPr>
            <w:fldChar w:fldCharType="end"/>
          </w:r>
        </w:p>
        <w:p>
          <w:pPr>
            <w:pStyle w:val="15"/>
            <w:tabs>
              <w:tab w:val="left" w:pos="1680"/>
              <w:tab w:val="left" w:leader="dot" w:pos="9149"/>
            </w:tabs>
            <w:spacing w:before="125"/>
            <w:rPr>
              <w:rFonts w:ascii="Times New Roman" w:eastAsia="Times New Roman"/>
            </w:rPr>
          </w:pPr>
          <w:r>
            <w:fldChar w:fldCharType="begin"/>
          </w:r>
          <w:r>
            <w:instrText xml:space="preserve"> HYPERLINK \l "_TOC_250011" </w:instrText>
          </w:r>
          <w:r>
            <w:fldChar w:fldCharType="separate"/>
          </w:r>
          <w:r>
            <w:t>第二章</w:t>
          </w:r>
          <w:r>
            <w:tab/>
          </w:r>
          <w:r>
            <w:t>参选人须知</w:t>
          </w:r>
          <w:r>
            <w:tab/>
          </w:r>
          <w:r>
            <w:rPr>
              <w:rFonts w:ascii="Times New Roman" w:eastAsia="Times New Roman"/>
            </w:rPr>
            <w:t>4</w:t>
          </w:r>
          <w:r>
            <w:rPr>
              <w:rFonts w:ascii="Times New Roman" w:eastAsia="Times New Roman"/>
            </w:rPr>
            <w:fldChar w:fldCharType="end"/>
          </w:r>
        </w:p>
        <w:p>
          <w:pPr>
            <w:pStyle w:val="15"/>
            <w:tabs>
              <w:tab w:val="left" w:leader="dot" w:pos="9149"/>
            </w:tabs>
            <w:spacing w:before="124"/>
            <w:rPr>
              <w:rFonts w:ascii="Times New Roman" w:eastAsia="Times New Roman"/>
            </w:rPr>
          </w:pPr>
          <w:r>
            <w:fldChar w:fldCharType="begin"/>
          </w:r>
          <w:r>
            <w:instrText xml:space="preserve"> HYPERLINK \l "_TOC_250010" </w:instrText>
          </w:r>
          <w:r>
            <w:fldChar w:fldCharType="separate"/>
          </w:r>
          <w:r>
            <w:t>参选人须知前附表</w:t>
          </w:r>
          <w:r>
            <w:tab/>
          </w:r>
          <w:r>
            <w:rPr>
              <w:rFonts w:ascii="Times New Roman" w:eastAsia="Times New Roman"/>
            </w:rPr>
            <w:t>4</w:t>
          </w:r>
          <w:r>
            <w:rPr>
              <w:rFonts w:ascii="Times New Roman" w:eastAsia="Times New Roman"/>
            </w:rPr>
            <w:fldChar w:fldCharType="end"/>
          </w:r>
        </w:p>
        <w:p>
          <w:pPr>
            <w:pStyle w:val="15"/>
            <w:tabs>
              <w:tab w:val="left" w:leader="dot" w:pos="9072"/>
            </w:tabs>
            <w:rPr>
              <w:rFonts w:ascii="Times New Roman" w:eastAsia="Times New Roman"/>
              <w:b w:val="0"/>
            </w:rPr>
          </w:pPr>
          <w:r>
            <w:fldChar w:fldCharType="begin"/>
          </w:r>
          <w:r>
            <w:instrText xml:space="preserve"> HYPERLINK \l "_TOC_250009" </w:instrText>
          </w:r>
          <w:r>
            <w:fldChar w:fldCharType="separate"/>
          </w:r>
          <w:r>
            <w:t>参选人须知正文</w:t>
          </w:r>
          <w:r>
            <w:tab/>
          </w:r>
          <w:r>
            <w:rPr>
              <w:rFonts w:hint="eastAsia" w:ascii="Times New Roman" w:eastAsia="宋体"/>
              <w:b w:val="0"/>
              <w:lang w:val="en-US"/>
            </w:rPr>
            <w:t>8</w:t>
          </w:r>
          <w:r>
            <w:rPr>
              <w:rFonts w:hint="eastAsia" w:ascii="Times New Roman" w:eastAsia="宋体"/>
              <w:b w:val="0"/>
              <w:lang w:val="en-US"/>
            </w:rPr>
            <w:fldChar w:fldCharType="end"/>
          </w:r>
        </w:p>
        <w:p>
          <w:pPr>
            <w:pStyle w:val="16"/>
            <w:tabs>
              <w:tab w:val="left" w:leader="dot" w:pos="8265"/>
            </w:tabs>
            <w:spacing w:before="161"/>
            <w:rPr>
              <w:rFonts w:ascii="Times New Roman" w:eastAsia="Times New Roman"/>
            </w:rPr>
          </w:pPr>
          <w:r>
            <w:fldChar w:fldCharType="begin"/>
          </w:r>
          <w:r>
            <w:instrText xml:space="preserve"> HYPERLINK \l "_TOC_250008" </w:instrText>
          </w:r>
          <w:r>
            <w:fldChar w:fldCharType="separate"/>
          </w:r>
          <w:r>
            <w:t>一、说明</w:t>
          </w:r>
          <w:r>
            <w:tab/>
          </w:r>
          <w:r>
            <w:rPr>
              <w:rFonts w:ascii="Times New Roman" w:eastAsia="Times New Roman"/>
            </w:rPr>
            <w:t>8</w:t>
          </w:r>
          <w:r>
            <w:rPr>
              <w:rFonts w:ascii="Times New Roman" w:eastAsia="Times New Roman"/>
            </w:rPr>
            <w:fldChar w:fldCharType="end"/>
          </w:r>
        </w:p>
        <w:p>
          <w:pPr>
            <w:pStyle w:val="16"/>
            <w:tabs>
              <w:tab w:val="left" w:leader="dot" w:pos="8265"/>
            </w:tabs>
            <w:rPr>
              <w:rFonts w:ascii="Times New Roman" w:eastAsia="Times New Roman"/>
            </w:rPr>
          </w:pPr>
          <w:r>
            <w:t>二、比选文件</w:t>
          </w:r>
          <w:r>
            <w:tab/>
          </w:r>
          <w:r>
            <w:rPr>
              <w:rFonts w:ascii="Times New Roman" w:eastAsia="Times New Roman"/>
            </w:rPr>
            <w:t>8</w:t>
          </w:r>
        </w:p>
        <w:p>
          <w:pPr>
            <w:pStyle w:val="16"/>
            <w:tabs>
              <w:tab w:val="left" w:leader="dot" w:pos="8265"/>
            </w:tabs>
            <w:spacing w:before="160"/>
            <w:rPr>
              <w:rFonts w:hint="eastAsia" w:ascii="Times New Roman" w:eastAsia="宋体"/>
              <w:lang w:val="en-US" w:eastAsia="zh-CN"/>
            </w:rPr>
          </w:pPr>
          <w:r>
            <w:fldChar w:fldCharType="begin"/>
          </w:r>
          <w:r>
            <w:instrText xml:space="preserve"> HYPERLINK \l "_TOC_250007" </w:instrText>
          </w:r>
          <w:r>
            <w:fldChar w:fldCharType="separate"/>
          </w:r>
          <w:r>
            <w:t>三、参选文件编写</w:t>
          </w:r>
          <w:r>
            <w:tab/>
          </w:r>
          <w:r>
            <w:rPr>
              <w:rFonts w:hint="eastAsia" w:ascii="Times New Roman" w:eastAsia="宋体"/>
              <w:lang w:val="en-US" w:eastAsia="zh-CN"/>
            </w:rPr>
            <w:t>1</w:t>
          </w:r>
          <w:r>
            <w:rPr>
              <w:rFonts w:ascii="Times New Roman" w:eastAsia="Times New Roman"/>
            </w:rPr>
            <w:fldChar w:fldCharType="end"/>
          </w:r>
          <w:r>
            <w:rPr>
              <w:rFonts w:hint="eastAsia" w:ascii="Times New Roman" w:eastAsia="宋体"/>
              <w:lang w:val="en-US" w:eastAsia="zh-CN"/>
            </w:rPr>
            <w:t>1</w:t>
          </w:r>
        </w:p>
        <w:p>
          <w:pPr>
            <w:pStyle w:val="16"/>
            <w:tabs>
              <w:tab w:val="left" w:leader="dot" w:pos="8145"/>
            </w:tabs>
            <w:rPr>
              <w:rFonts w:ascii="Times New Roman" w:eastAsia="Times New Roman"/>
            </w:rPr>
          </w:pPr>
          <w:r>
            <w:fldChar w:fldCharType="begin"/>
          </w:r>
          <w:r>
            <w:instrText xml:space="preserve"> HYPERLINK \l "_TOC_250006" </w:instrText>
          </w:r>
          <w:r>
            <w:fldChar w:fldCharType="separate"/>
          </w:r>
          <w:r>
            <w:t>四、参选文件递交</w:t>
          </w:r>
          <w:r>
            <w:tab/>
          </w:r>
          <w:r>
            <w:rPr>
              <w:rFonts w:ascii="Times New Roman" w:eastAsia="Times New Roman"/>
            </w:rPr>
            <w:t>1</w:t>
          </w:r>
          <w:r>
            <w:rPr>
              <w:rFonts w:hint="eastAsia" w:ascii="Times New Roman" w:eastAsia="宋体"/>
              <w:lang w:val="en-US"/>
            </w:rPr>
            <w:t>2</w:t>
          </w:r>
          <w:r>
            <w:rPr>
              <w:rFonts w:hint="eastAsia" w:ascii="Times New Roman" w:eastAsia="宋体"/>
              <w:lang w:val="en-US"/>
            </w:rPr>
            <w:fldChar w:fldCharType="end"/>
          </w:r>
        </w:p>
        <w:p>
          <w:pPr>
            <w:pStyle w:val="16"/>
            <w:tabs>
              <w:tab w:val="left" w:leader="dot" w:pos="8145"/>
            </w:tabs>
            <w:spacing w:before="161"/>
            <w:rPr>
              <w:rFonts w:ascii="Times New Roman" w:eastAsia="宋体"/>
            </w:rPr>
          </w:pPr>
          <w:r>
            <w:t>五、开选与评选</w:t>
          </w:r>
          <w:r>
            <w:tab/>
          </w:r>
          <w:r>
            <w:rPr>
              <w:rFonts w:ascii="Times New Roman" w:eastAsia="Times New Roman"/>
            </w:rPr>
            <w:t>1</w:t>
          </w:r>
          <w:r>
            <w:rPr>
              <w:rFonts w:hint="eastAsia" w:ascii="Times New Roman" w:eastAsia="宋体"/>
              <w:lang w:val="en-US"/>
            </w:rPr>
            <w:t>3</w:t>
          </w:r>
        </w:p>
        <w:p>
          <w:pPr>
            <w:pStyle w:val="16"/>
            <w:tabs>
              <w:tab w:val="left" w:leader="dot" w:pos="8145"/>
            </w:tabs>
            <w:rPr>
              <w:rFonts w:ascii="Times New Roman" w:eastAsia="宋体"/>
              <w:lang w:val="en-US"/>
            </w:rPr>
          </w:pPr>
          <w:r>
            <w:fldChar w:fldCharType="begin"/>
          </w:r>
          <w:r>
            <w:instrText xml:space="preserve"> HYPERLINK \l "_TOC_250005" </w:instrText>
          </w:r>
          <w:r>
            <w:fldChar w:fldCharType="separate"/>
          </w:r>
          <w:r>
            <w:t>六、授予合同</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8</w:t>
          </w:r>
        </w:p>
        <w:p>
          <w:pPr>
            <w:pStyle w:val="16"/>
            <w:tabs>
              <w:tab w:val="left" w:leader="dot" w:pos="8145"/>
            </w:tabs>
            <w:spacing w:before="160"/>
            <w:rPr>
              <w:rFonts w:ascii="Times New Roman" w:eastAsia="宋体"/>
              <w:lang w:val="en-US"/>
            </w:rPr>
          </w:pPr>
          <w:r>
            <w:fldChar w:fldCharType="begin"/>
          </w:r>
          <w:r>
            <w:instrText xml:space="preserve"> HYPERLINK \l "_TOC_250004" </w:instrText>
          </w:r>
          <w:r>
            <w:fldChar w:fldCharType="separate"/>
          </w:r>
          <w:r>
            <w:t>七、相关费用</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9</w:t>
          </w:r>
        </w:p>
        <w:p>
          <w:pPr>
            <w:pStyle w:val="16"/>
            <w:tabs>
              <w:tab w:val="left" w:leader="dot" w:pos="8145"/>
            </w:tabs>
            <w:spacing w:before="159"/>
            <w:rPr>
              <w:rFonts w:ascii="Times New Roman"/>
              <w:lang w:val="en-US"/>
            </w:rPr>
          </w:pPr>
          <w:r>
            <w:t>八、解释权</w:t>
          </w:r>
          <w:r>
            <w:tab/>
          </w:r>
          <w:r>
            <w:rPr>
              <w:rFonts w:hint="eastAsia" w:ascii="Times New Roman" w:eastAsia="宋体"/>
              <w:lang w:val="en-US"/>
            </w:rPr>
            <w:t>19</w:t>
          </w:r>
        </w:p>
        <w:p>
          <w:pPr>
            <w:pStyle w:val="16"/>
            <w:tabs>
              <w:tab w:val="left" w:leader="dot" w:pos="8145"/>
            </w:tabs>
            <w:spacing w:before="160"/>
            <w:rPr>
              <w:rFonts w:ascii="Times New Roman" w:eastAsia="宋体"/>
              <w:lang w:val="en-US"/>
            </w:rPr>
          </w:pPr>
          <w:r>
            <w:fldChar w:fldCharType="begin"/>
          </w:r>
          <w:r>
            <w:instrText xml:space="preserve"> HYPERLINK \l "_TOC_250003" </w:instrText>
          </w:r>
          <w:r>
            <w:fldChar w:fldCharType="separate"/>
          </w:r>
          <w:r>
            <w:t>九、其他</w:t>
          </w:r>
          <w:r>
            <w:tab/>
          </w:r>
          <w:r>
            <w:rPr>
              <w:rFonts w:hint="eastAsia" w:ascii="Times New Roman" w:eastAsia="宋体"/>
              <w:lang w:val="en-US"/>
            </w:rPr>
            <w:t>1</w:t>
          </w:r>
          <w:r>
            <w:rPr>
              <w:rFonts w:hint="eastAsia" w:ascii="Times New Roman" w:eastAsia="宋体"/>
              <w:lang w:val="en-US"/>
            </w:rPr>
            <w:fldChar w:fldCharType="end"/>
          </w:r>
          <w:r>
            <w:rPr>
              <w:rFonts w:hint="eastAsia" w:ascii="Times New Roman" w:eastAsia="宋体"/>
              <w:lang w:val="en-US"/>
            </w:rPr>
            <w:t>9</w:t>
          </w:r>
        </w:p>
        <w:p>
          <w:pPr>
            <w:pStyle w:val="14"/>
            <w:tabs>
              <w:tab w:val="left" w:pos="1084"/>
              <w:tab w:val="left" w:leader="dot" w:pos="8313"/>
            </w:tabs>
            <w:spacing w:before="281"/>
            <w:rPr>
              <w:rFonts w:ascii="Times New Roman" w:eastAsia="Times New Roman"/>
            </w:rPr>
          </w:pPr>
          <w:r>
            <w:fldChar w:fldCharType="begin"/>
          </w:r>
          <w:r>
            <w:instrText xml:space="preserve"> HYPERLINK \l "_TOC_250002" </w:instrText>
          </w:r>
          <w:r>
            <w:fldChar w:fldCharType="separate"/>
          </w:r>
          <w:r>
            <w:t>第三章</w:t>
          </w:r>
          <w:r>
            <w:tab/>
          </w:r>
          <w:r>
            <w:t>评分办法</w:t>
          </w:r>
          <w:r>
            <w:tab/>
          </w:r>
          <w:r>
            <w:rPr>
              <w:rFonts w:ascii="Times New Roman" w:eastAsia="Times New Roman"/>
            </w:rPr>
            <w:t>2</w:t>
          </w:r>
          <w:r>
            <w:rPr>
              <w:rFonts w:hint="eastAsia" w:ascii="Times New Roman" w:eastAsia="宋体"/>
              <w:lang w:val="en-US"/>
            </w:rPr>
            <w:t>0</w:t>
          </w:r>
          <w:r>
            <w:rPr>
              <w:rFonts w:hint="eastAsia" w:ascii="Times New Roman" w:eastAsia="宋体"/>
              <w:lang w:val="en-US"/>
            </w:rPr>
            <w:fldChar w:fldCharType="end"/>
          </w:r>
        </w:p>
        <w:p>
          <w:pPr>
            <w:pStyle w:val="14"/>
            <w:tabs>
              <w:tab w:val="left" w:pos="1084"/>
              <w:tab w:val="left" w:leader="dot" w:pos="8313"/>
            </w:tabs>
            <w:rPr>
              <w:rFonts w:ascii="Times New Roman" w:eastAsia="Times New Roman"/>
            </w:rPr>
          </w:pPr>
          <w:r>
            <w:fldChar w:fldCharType="begin"/>
          </w:r>
          <w:r>
            <w:instrText xml:space="preserve"> HYPERLINK \l "_TOC_250001" </w:instrText>
          </w:r>
          <w:r>
            <w:fldChar w:fldCharType="separate"/>
          </w:r>
          <w:r>
            <w:t>第四章</w:t>
          </w:r>
          <w:r>
            <w:tab/>
          </w:r>
          <w:r>
            <w:t>比选内容及项目要求</w:t>
          </w:r>
          <w:r>
            <w:tab/>
          </w:r>
          <w:r>
            <w:rPr>
              <w:rFonts w:ascii="Times New Roman" w:eastAsia="Times New Roman"/>
            </w:rPr>
            <w:t>2</w:t>
          </w:r>
          <w:r>
            <w:rPr>
              <w:rFonts w:hint="eastAsia" w:ascii="Times New Roman" w:eastAsia="宋体"/>
              <w:lang w:val="en-US"/>
            </w:rPr>
            <w:t>0</w:t>
          </w:r>
          <w:r>
            <w:rPr>
              <w:rFonts w:hint="eastAsia" w:ascii="Times New Roman" w:eastAsia="宋体"/>
              <w:lang w:val="en-US"/>
            </w:rPr>
            <w:fldChar w:fldCharType="end"/>
          </w:r>
        </w:p>
        <w:p>
          <w:pPr>
            <w:pStyle w:val="14"/>
            <w:tabs>
              <w:tab w:val="left" w:pos="1084"/>
              <w:tab w:val="left" w:leader="dot" w:pos="8313"/>
            </w:tabs>
            <w:spacing w:before="124"/>
            <w:rPr>
              <w:rFonts w:hint="eastAsia" w:ascii="Times New Roman" w:eastAsia="宋体"/>
              <w:lang w:val="en-US" w:eastAsia="zh-CN"/>
            </w:rPr>
          </w:pPr>
          <w:r>
            <w:fldChar w:fldCharType="begin"/>
          </w:r>
          <w:r>
            <w:instrText xml:space="preserve"> HYPERLINK \l "_TOC_250000" </w:instrText>
          </w:r>
          <w:r>
            <w:fldChar w:fldCharType="separate"/>
          </w:r>
          <w:r>
            <w:t>第五章</w:t>
          </w:r>
          <w:r>
            <w:tab/>
          </w:r>
          <w:r>
            <w:t>合同格式</w:t>
          </w:r>
          <w:r>
            <w:tab/>
          </w:r>
          <w:r>
            <w:rPr>
              <w:rFonts w:hint="eastAsia" w:ascii="Times New Roman" w:eastAsia="宋体"/>
              <w:lang w:val="en-US"/>
            </w:rPr>
            <w:t>2</w:t>
          </w:r>
          <w:r>
            <w:rPr>
              <w:rFonts w:hint="eastAsia" w:ascii="Times New Roman" w:eastAsia="宋体"/>
              <w:lang w:val="en-US"/>
            </w:rPr>
            <w:fldChar w:fldCharType="end"/>
          </w:r>
          <w:r>
            <w:rPr>
              <w:rFonts w:hint="eastAsia" w:ascii="Times New Roman" w:eastAsia="宋体"/>
              <w:lang w:val="en-US" w:eastAsia="zh-CN"/>
            </w:rPr>
            <w:t>3</w:t>
          </w:r>
        </w:p>
        <w:p>
          <w:pPr>
            <w:pStyle w:val="14"/>
            <w:tabs>
              <w:tab w:val="left" w:pos="1084"/>
              <w:tab w:val="left" w:leader="dot" w:pos="8313"/>
            </w:tabs>
            <w:spacing w:before="125"/>
            <w:rPr>
              <w:rFonts w:hint="eastAsia" w:eastAsia="仿宋"/>
              <w:lang w:val="en-US" w:eastAsia="zh-CN"/>
            </w:rPr>
          </w:pPr>
          <w:r>
            <w:t>第六章</w:t>
          </w:r>
          <w:r>
            <w:tab/>
          </w:r>
          <w:r>
            <w:t>参选文件格式</w:t>
          </w:r>
          <w:r>
            <w:tab/>
          </w:r>
          <w:r>
            <w:rPr>
              <w:rFonts w:hint="eastAsia"/>
              <w:w w:val="95"/>
              <w:lang w:val="en-US"/>
            </w:rPr>
            <w:t>2</w:t>
          </w:r>
          <w:r>
            <w:rPr>
              <w:rFonts w:hint="eastAsia"/>
              <w:w w:val="95"/>
              <w:lang w:val="en-US" w:eastAsia="zh-CN"/>
            </w:rPr>
            <w:t>7</w:t>
          </w:r>
        </w:p>
        <w:p>
          <w:pPr>
            <w:pStyle w:val="10"/>
            <w:tabs>
              <w:tab w:val="left" w:leader="dot" w:pos="8145"/>
            </w:tabs>
            <w:rPr>
              <w:rFonts w:hint="eastAsia" w:eastAsia="仿宋"/>
              <w:i w:val="0"/>
              <w:sz w:val="24"/>
              <w:lang w:val="en-US" w:eastAsia="zh-CN"/>
            </w:rPr>
          </w:pPr>
          <w:r>
            <w:rPr>
              <w:b w:val="0"/>
              <w:i w:val="0"/>
              <w:sz w:val="24"/>
            </w:rPr>
            <w:t>一、目录</w:t>
          </w:r>
          <w:r>
            <w:rPr>
              <w:b w:val="0"/>
              <w:i w:val="0"/>
              <w:sz w:val="24"/>
            </w:rPr>
            <w:tab/>
          </w:r>
          <w:r>
            <w:rPr>
              <w:rFonts w:hint="eastAsia"/>
              <w:i w:val="0"/>
              <w:sz w:val="24"/>
              <w:lang w:val="en-US"/>
            </w:rPr>
            <w:t>2</w:t>
          </w:r>
          <w:r>
            <w:rPr>
              <w:rFonts w:hint="eastAsia"/>
              <w:i w:val="0"/>
              <w:sz w:val="24"/>
              <w:lang w:val="en-US" w:eastAsia="zh-CN"/>
            </w:rPr>
            <w:t>8</w:t>
          </w:r>
        </w:p>
        <w:p>
          <w:pPr>
            <w:pStyle w:val="16"/>
            <w:tabs>
              <w:tab w:val="left" w:leader="dot" w:pos="8145"/>
            </w:tabs>
            <w:spacing w:before="160"/>
            <w:rPr>
              <w:rFonts w:hint="default" w:ascii="Times New Roman" w:eastAsia="仿宋"/>
              <w:lang w:val="en-US" w:eastAsia="zh-CN"/>
            </w:rPr>
          </w:pPr>
          <w:r>
            <w:t>二、资格文件</w:t>
          </w:r>
          <w:r>
            <w:tab/>
          </w:r>
          <w:r>
            <w:rPr>
              <w:rFonts w:hint="eastAsia" w:ascii="Times New Roman" w:eastAsia="宋体"/>
              <w:lang w:val="en-US" w:eastAsia="zh-CN"/>
            </w:rPr>
            <w:t>29</w:t>
          </w:r>
        </w:p>
        <w:p>
          <w:pPr>
            <w:pStyle w:val="16"/>
            <w:tabs>
              <w:tab w:val="left" w:leader="dot" w:pos="8145"/>
            </w:tabs>
            <w:rPr>
              <w:rFonts w:hint="eastAsia" w:ascii="Times New Roman" w:eastAsia="宋体"/>
              <w:lang w:val="en-US" w:eastAsia="zh-CN"/>
            </w:rPr>
          </w:pPr>
          <w:r>
            <w:t>三、报价文件</w:t>
          </w:r>
          <w:r>
            <w:tab/>
          </w:r>
          <w:r>
            <w:rPr>
              <w:rFonts w:hint="eastAsia" w:ascii="Times New Roman" w:eastAsia="宋体"/>
              <w:lang w:val="en-US"/>
            </w:rPr>
            <w:t>4</w:t>
          </w:r>
          <w:r>
            <w:rPr>
              <w:rFonts w:hint="eastAsia" w:ascii="Times New Roman" w:eastAsia="宋体"/>
              <w:lang w:val="en-US" w:eastAsia="zh-CN"/>
            </w:rPr>
            <w:t>2</w:t>
          </w:r>
        </w:p>
        <w:p>
          <w:pPr>
            <w:pStyle w:val="16"/>
            <w:tabs>
              <w:tab w:val="left" w:leader="dot" w:pos="8145"/>
            </w:tabs>
            <w:spacing w:before="161"/>
            <w:rPr>
              <w:rFonts w:hint="eastAsia" w:ascii="Times New Roman" w:eastAsia="宋体"/>
              <w:lang w:val="en-US" w:eastAsia="zh-CN"/>
            </w:rPr>
          </w:pPr>
          <w:r>
            <w:t>四、商务文件</w:t>
          </w:r>
          <w:r>
            <w:tab/>
          </w:r>
          <w:r>
            <w:rPr>
              <w:rFonts w:hint="eastAsia" w:ascii="Times New Roman" w:eastAsia="宋体"/>
              <w:lang w:val="en-US"/>
            </w:rPr>
            <w:t>4</w:t>
          </w:r>
          <w:r>
            <w:rPr>
              <w:rFonts w:hint="eastAsia" w:ascii="Times New Roman" w:eastAsia="宋体"/>
              <w:lang w:val="en-US" w:eastAsia="zh-CN"/>
            </w:rPr>
            <w:t>6</w:t>
          </w:r>
        </w:p>
        <w:p>
          <w:pPr>
            <w:pStyle w:val="16"/>
            <w:tabs>
              <w:tab w:val="left" w:leader="dot" w:pos="8145"/>
            </w:tabs>
            <w:rPr>
              <w:rFonts w:hint="default" w:ascii="Times New Roman" w:eastAsia="仿宋"/>
              <w:lang w:val="en-US" w:eastAsia="zh-CN"/>
            </w:rPr>
          </w:pPr>
          <w:r>
            <w:t>五、技术文件</w:t>
          </w:r>
          <w:r>
            <w:tab/>
          </w:r>
          <w:r>
            <w:rPr>
              <w:rFonts w:hint="eastAsia" w:ascii="Times New Roman" w:eastAsia="宋体"/>
              <w:lang w:val="en-US" w:eastAsia="zh-CN"/>
            </w:rPr>
            <w:t>54</w:t>
          </w:r>
        </w:p>
        <w:p>
          <w:pPr>
            <w:pStyle w:val="16"/>
            <w:tabs>
              <w:tab w:val="left" w:leader="dot" w:pos="8145"/>
            </w:tabs>
            <w:spacing w:before="160"/>
            <w:rPr>
              <w:rFonts w:ascii="Times New Roman" w:eastAsia="Times New Roman"/>
            </w:rPr>
          </w:pPr>
          <w:r>
            <w:t>四、参选文件封面格式</w:t>
          </w:r>
          <w:r>
            <w:tab/>
          </w:r>
          <w:r>
            <w:rPr>
              <w:rFonts w:hint="eastAsia" w:ascii="Times New Roman" w:eastAsia="宋体"/>
              <w:lang w:val="en-US" w:eastAsia="zh-CN"/>
            </w:rPr>
            <w:t>59</w:t>
          </w:r>
        </w:p>
      </w:sdtContent>
    </w:sdt>
    <w:p>
      <w:pPr>
        <w:rPr>
          <w:rFonts w:ascii="Times New Roman" w:eastAsia="Times New Roman"/>
        </w:rPr>
        <w:sectPr>
          <w:footerReference r:id="rId3" w:type="default"/>
          <w:pgSz w:w="11910" w:h="16840"/>
          <w:pgMar w:top="1580" w:right="820" w:bottom="1020" w:left="820" w:header="0" w:footer="821" w:gutter="0"/>
          <w:pgNumType w:start="1"/>
          <w:cols w:space="720" w:num="1"/>
        </w:sectPr>
      </w:pPr>
    </w:p>
    <w:p>
      <w:pPr>
        <w:pStyle w:val="4"/>
        <w:tabs>
          <w:tab w:val="left" w:pos="1445"/>
        </w:tabs>
        <w:spacing w:before="58"/>
      </w:pPr>
      <w:bookmarkStart w:id="0" w:name="_TOC_250012"/>
      <w:bookmarkEnd w:id="0"/>
      <w:r>
        <w:t>第一章</w:t>
      </w:r>
      <w:r>
        <w:tab/>
      </w:r>
      <w:r>
        <w:t>比选公告</w:t>
      </w:r>
    </w:p>
    <w:p>
      <w:pPr>
        <w:pStyle w:val="9"/>
        <w:spacing w:before="9"/>
        <w:rPr>
          <w:b/>
          <w:sz w:val="25"/>
        </w:rPr>
      </w:pPr>
    </w:p>
    <w:p>
      <w:pPr>
        <w:pStyle w:val="9"/>
        <w:spacing w:before="161" w:line="362" w:lineRule="auto"/>
        <w:ind w:left="595" w:right="595" w:firstLine="480"/>
        <w:rPr>
          <w:spacing w:val="-3"/>
        </w:rPr>
      </w:pPr>
      <w:r>
        <w:rPr>
          <w:spacing w:val="-4"/>
        </w:rPr>
        <w:t>四川济通工程试验检测有限公司参照《中华人民共和国招标投标法》《国有企业采</w:t>
      </w:r>
      <w:r>
        <w:rPr>
          <w:spacing w:val="-7"/>
        </w:rPr>
        <w:t>购操作规范</w:t>
      </w:r>
      <w:r>
        <w:rPr>
          <w:spacing w:val="-3"/>
        </w:rPr>
        <w:t>》</w:t>
      </w:r>
      <w:r>
        <w:rPr>
          <w:rFonts w:hint="eastAsia"/>
          <w:spacing w:val="-3"/>
        </w:rPr>
        <w:t>《外部供应采购管理办法（2022版定稿）》</w:t>
      </w:r>
      <w:r>
        <w:rPr>
          <w:spacing w:val="-3"/>
        </w:rPr>
        <w:t>等有关规定，现对</w:t>
      </w:r>
      <w:r>
        <w:rPr>
          <w:rFonts w:hint="eastAsia"/>
          <w:spacing w:val="-3"/>
        </w:rPr>
        <w:t>桥梁检测车、登高车</w:t>
      </w:r>
      <w:r>
        <w:rPr>
          <w:rFonts w:hint="eastAsia"/>
          <w:spacing w:val="-3"/>
          <w:lang w:val="en-US"/>
        </w:rPr>
        <w:t>租赁</w:t>
      </w:r>
      <w:r>
        <w:rPr>
          <w:spacing w:val="-3"/>
        </w:rPr>
        <w:t>采购项目进行公开比选，欢迎潜在的合格参选人前来参选。</w:t>
      </w:r>
    </w:p>
    <w:p>
      <w:pPr>
        <w:pStyle w:val="7"/>
        <w:spacing w:before="158" w:line="391" w:lineRule="auto"/>
        <w:ind w:left="595" w:right="590"/>
        <w:rPr>
          <w:rFonts w:hint="eastAsia" w:eastAsia="仿宋"/>
          <w:spacing w:val="-3"/>
          <w:lang w:eastAsia="zh-CN"/>
        </w:rPr>
      </w:pPr>
      <w:r>
        <w:t>一、项目名称：</w:t>
      </w:r>
      <w:r>
        <w:rPr>
          <w:rFonts w:hint="eastAsia"/>
          <w:spacing w:val="-3"/>
        </w:rPr>
        <w:t>桥梁检测车、登高车</w:t>
      </w:r>
      <w:r>
        <w:rPr>
          <w:rFonts w:hint="eastAsia"/>
          <w:spacing w:val="-3"/>
          <w:lang w:val="en-US"/>
        </w:rPr>
        <w:t>租赁</w:t>
      </w:r>
      <w:r>
        <w:rPr>
          <w:spacing w:val="-3"/>
        </w:rPr>
        <w:t>采购项目</w:t>
      </w:r>
      <w:r>
        <w:rPr>
          <w:rFonts w:hint="eastAsia"/>
          <w:spacing w:val="-3"/>
          <w:lang w:eastAsia="zh-CN"/>
        </w:rPr>
        <w:t>（</w:t>
      </w:r>
      <w:r>
        <w:rPr>
          <w:rFonts w:hint="eastAsia"/>
          <w:spacing w:val="-3"/>
          <w:lang w:val="en-US" w:eastAsia="zh-CN"/>
        </w:rPr>
        <w:t>第二次</w:t>
      </w:r>
      <w:r>
        <w:rPr>
          <w:rFonts w:hint="eastAsia"/>
          <w:spacing w:val="-3"/>
          <w:lang w:eastAsia="zh-CN"/>
        </w:rPr>
        <w:t>）</w:t>
      </w:r>
    </w:p>
    <w:p>
      <w:pPr>
        <w:pStyle w:val="7"/>
        <w:spacing w:before="158" w:line="391" w:lineRule="auto"/>
        <w:ind w:left="595" w:right="3648"/>
        <w:rPr>
          <w:rFonts w:hint="eastAsia" w:eastAsia="仿宋"/>
          <w:lang w:eastAsia="zh-CN"/>
        </w:rPr>
      </w:pPr>
      <w:r>
        <w:t>二、项目编号：</w:t>
      </w:r>
      <w:r>
        <w:rPr>
          <w:rFonts w:hint="eastAsia"/>
          <w:lang w:val="en-US" w:eastAsia="zh-CN"/>
        </w:rPr>
        <w:t>JTWBCG2022-02</w:t>
      </w:r>
    </w:p>
    <w:p>
      <w:pPr>
        <w:spacing w:before="118" w:line="463" w:lineRule="auto"/>
        <w:ind w:left="1076" w:right="2647" w:hanging="480"/>
        <w:rPr>
          <w:rFonts w:ascii="宋体" w:eastAsia="宋体"/>
          <w:sz w:val="24"/>
        </w:rPr>
      </w:pPr>
      <w:r>
        <w:rPr>
          <w:rFonts w:hint="eastAsia" w:ascii="宋体" w:eastAsia="宋体"/>
          <w:b/>
          <w:sz w:val="24"/>
        </w:rPr>
        <w:t>三、比选项目的名称、数量、</w:t>
      </w:r>
      <w:r>
        <w:rPr>
          <w:rFonts w:hint="eastAsia" w:ascii="宋体" w:eastAsia="宋体"/>
          <w:b/>
          <w:sz w:val="24"/>
          <w:lang w:val="en-US"/>
        </w:rPr>
        <w:t>设备</w:t>
      </w:r>
      <w:r>
        <w:rPr>
          <w:rFonts w:hint="eastAsia" w:ascii="宋体" w:eastAsia="宋体"/>
          <w:b/>
          <w:sz w:val="24"/>
        </w:rPr>
        <w:t>基本</w:t>
      </w:r>
      <w:r>
        <w:rPr>
          <w:rFonts w:hint="eastAsia" w:ascii="宋体" w:eastAsia="宋体"/>
          <w:b/>
          <w:sz w:val="24"/>
          <w:lang w:val="en-US"/>
        </w:rPr>
        <w:t>要求、工作内容及服务期限</w:t>
      </w:r>
      <w:r>
        <w:rPr>
          <w:rFonts w:hint="eastAsia" w:ascii="宋体" w:eastAsia="宋体"/>
          <w:b/>
          <w:sz w:val="24"/>
        </w:rPr>
        <w:t xml:space="preserve">： </w:t>
      </w:r>
    </w:p>
    <w:p>
      <w:pPr>
        <w:pStyle w:val="9"/>
        <w:spacing w:line="304" w:lineRule="exact"/>
        <w:ind w:left="1076"/>
      </w:pPr>
      <w:r>
        <w:t>比选项目名称：四川济通公司</w:t>
      </w:r>
      <w:r>
        <w:rPr>
          <w:rFonts w:hint="eastAsia"/>
          <w:spacing w:val="-3"/>
        </w:rPr>
        <w:t>桥梁检测车、登高车</w:t>
      </w:r>
      <w:r>
        <w:rPr>
          <w:rFonts w:hint="eastAsia"/>
          <w:spacing w:val="-3"/>
          <w:lang w:val="en-US"/>
        </w:rPr>
        <w:t>租赁</w:t>
      </w:r>
      <w:r>
        <w:rPr>
          <w:spacing w:val="-3"/>
        </w:rPr>
        <w:t>采购项目</w:t>
      </w:r>
      <w:r>
        <w:rPr>
          <w:rFonts w:hint="eastAsia"/>
          <w:spacing w:val="-3"/>
          <w:lang w:eastAsia="zh-CN"/>
        </w:rPr>
        <w:t>（</w:t>
      </w:r>
      <w:r>
        <w:rPr>
          <w:rFonts w:hint="eastAsia"/>
          <w:spacing w:val="-3"/>
          <w:lang w:val="en-US" w:eastAsia="zh-CN"/>
        </w:rPr>
        <w:t>第二次</w:t>
      </w:r>
      <w:r>
        <w:rPr>
          <w:rFonts w:hint="eastAsia"/>
          <w:spacing w:val="-3"/>
          <w:lang w:eastAsia="zh-CN"/>
        </w:rPr>
        <w:t>）</w:t>
      </w:r>
    </w:p>
    <w:p>
      <w:pPr>
        <w:pStyle w:val="9"/>
        <w:spacing w:before="161" w:line="362" w:lineRule="auto"/>
        <w:ind w:left="595" w:right="595" w:firstLine="480"/>
        <w:rPr>
          <w:rFonts w:hint="eastAsia" w:eastAsia="仿宋"/>
          <w:lang w:val="en-US" w:eastAsia="zh-CN"/>
        </w:rPr>
      </w:pPr>
      <w:r>
        <w:rPr>
          <w:rFonts w:hint="eastAsia"/>
          <w:spacing w:val="-3"/>
          <w:lang w:val="en-US"/>
        </w:rPr>
        <w:t>数量要求：</w:t>
      </w:r>
      <w:r>
        <w:rPr>
          <w:rFonts w:hint="eastAsia" w:cs="宋体"/>
        </w:rPr>
        <w:t>租赁桥检车应自有不同规格形式桁架式桥梁检测车</w:t>
      </w:r>
      <w:r>
        <w:rPr>
          <w:rFonts w:hint="eastAsia" w:cs="宋体"/>
          <w:lang w:val="en-US" w:eastAsia="zh-CN"/>
        </w:rPr>
        <w:t>3</w:t>
      </w:r>
      <w:r>
        <w:rPr>
          <w:rFonts w:hint="eastAsia" w:cs="宋体"/>
        </w:rPr>
        <w:t>台、臂架式桥梁检测车</w:t>
      </w:r>
      <w:r>
        <w:rPr>
          <w:rFonts w:cs="宋体"/>
        </w:rPr>
        <w:t>1</w:t>
      </w:r>
      <w:r>
        <w:rPr>
          <w:rFonts w:hint="eastAsia" w:cs="宋体"/>
        </w:rPr>
        <w:t>台。租赁登高车应具有不同长度</w:t>
      </w:r>
      <w:r>
        <w:rPr>
          <w:rFonts w:hint="eastAsia" w:cs="宋体"/>
          <w:lang w:val="en-US" w:eastAsia="zh-CN"/>
        </w:rPr>
        <w:t>3</w:t>
      </w:r>
      <w:r>
        <w:rPr>
          <w:rFonts w:hint="eastAsia" w:cs="宋体"/>
        </w:rPr>
        <w:t>台及以上。</w:t>
      </w:r>
    </w:p>
    <w:p>
      <w:pPr>
        <w:pStyle w:val="9"/>
        <w:spacing w:before="161" w:line="362" w:lineRule="auto"/>
        <w:ind w:left="595" w:right="595" w:firstLine="480"/>
      </w:pPr>
      <w:r>
        <w:t>本项目</w:t>
      </w:r>
      <w:r>
        <w:rPr>
          <w:rFonts w:hint="eastAsia"/>
          <w:lang w:val="en-US" w:eastAsia="zh-CN"/>
        </w:rPr>
        <w:t>车辆租赁</w:t>
      </w:r>
      <w:r>
        <w:t>基本</w:t>
      </w:r>
      <w:r>
        <w:rPr>
          <w:rFonts w:hint="eastAsia"/>
          <w:lang w:val="en-US"/>
        </w:rPr>
        <w:t>要求</w:t>
      </w:r>
      <w:r>
        <w:t>如下：</w:t>
      </w:r>
    </w:p>
    <w:p>
      <w:pPr>
        <w:pStyle w:val="21"/>
        <w:numPr>
          <w:ilvl w:val="0"/>
          <w:numId w:val="0"/>
        </w:numPr>
        <w:tabs>
          <w:tab w:val="left" w:pos="962"/>
        </w:tabs>
        <w:spacing w:line="364" w:lineRule="auto"/>
        <w:ind w:left="1174" w:leftChars="0" w:right="118" w:rightChars="0"/>
        <w:rPr>
          <w:sz w:val="24"/>
          <w:highlight w:val="cyan"/>
        </w:rPr>
      </w:pPr>
      <w:r>
        <w:rPr>
          <w:rFonts w:hint="eastAsia"/>
          <w:spacing w:val="-5"/>
          <w:sz w:val="24"/>
          <w:lang w:val="en-US" w:eastAsia="zh-CN"/>
        </w:rPr>
        <w:t>1.</w:t>
      </w:r>
      <w:r>
        <w:rPr>
          <w:spacing w:val="-5"/>
          <w:sz w:val="24"/>
        </w:rPr>
        <w:t xml:space="preserve">能在环境 </w:t>
      </w:r>
      <w:r>
        <w:rPr>
          <w:rFonts w:hint="eastAsia"/>
          <w:sz w:val="24"/>
        </w:rPr>
        <w:t>-20</w:t>
      </w:r>
      <w:r>
        <w:rPr>
          <w:sz w:val="24"/>
        </w:rPr>
        <w:t>～45</w:t>
      </w:r>
      <w:r>
        <w:rPr>
          <w:rFonts w:ascii="Arial" w:hAnsi="Arial" w:eastAsia="Arial"/>
          <w:sz w:val="24"/>
        </w:rPr>
        <w:t>º</w:t>
      </w:r>
      <w:r>
        <w:rPr>
          <w:sz w:val="24"/>
        </w:rPr>
        <w:t>之间，</w:t>
      </w:r>
      <w:r>
        <w:rPr>
          <w:rFonts w:hint="eastAsia"/>
          <w:sz w:val="24"/>
        </w:rPr>
        <w:t>海拔高度4500米，</w:t>
      </w:r>
      <w:r>
        <w:rPr>
          <w:sz w:val="24"/>
        </w:rPr>
        <w:t>相对湿度≤90%的工作条件下正常使用。</w:t>
      </w:r>
    </w:p>
    <w:p>
      <w:pPr>
        <w:pStyle w:val="21"/>
        <w:numPr>
          <w:ilvl w:val="0"/>
          <w:numId w:val="0"/>
        </w:numPr>
        <w:tabs>
          <w:tab w:val="left" w:pos="1416"/>
        </w:tabs>
        <w:spacing w:before="5" w:line="360" w:lineRule="auto"/>
        <w:ind w:left="719" w:leftChars="327" w:firstLine="460" w:firstLineChars="200"/>
        <w:rPr>
          <w:rFonts w:hint="eastAsia"/>
          <w:spacing w:val="-5"/>
          <w:sz w:val="24"/>
        </w:rPr>
      </w:pPr>
      <w:r>
        <w:rPr>
          <w:rFonts w:hint="eastAsia"/>
          <w:spacing w:val="-5"/>
          <w:sz w:val="24"/>
          <w:lang w:val="en-US" w:eastAsia="zh-CN"/>
        </w:rPr>
        <w:t>2.</w:t>
      </w:r>
      <w:r>
        <w:rPr>
          <w:rFonts w:hint="eastAsia"/>
          <w:spacing w:val="-5"/>
          <w:sz w:val="24"/>
          <w:lang w:eastAsia="zh-CN"/>
        </w:rPr>
        <w:t>车辆</w:t>
      </w:r>
      <w:r>
        <w:rPr>
          <w:rFonts w:hint="eastAsia"/>
          <w:spacing w:val="-5"/>
          <w:sz w:val="24"/>
        </w:rPr>
        <w:t>生产日期应在2019年1</w:t>
      </w:r>
      <w:r>
        <w:rPr>
          <w:rFonts w:hint="eastAsia"/>
          <w:spacing w:val="-5"/>
          <w:sz w:val="24"/>
          <w:lang w:val="en-US" w:eastAsia="zh-CN"/>
        </w:rPr>
        <w:t>1</w:t>
      </w:r>
      <w:r>
        <w:rPr>
          <w:rFonts w:hint="eastAsia"/>
          <w:spacing w:val="-5"/>
          <w:sz w:val="24"/>
        </w:rPr>
        <w:t>月1日以后</w:t>
      </w:r>
      <w:r>
        <w:rPr>
          <w:rFonts w:hint="eastAsia"/>
          <w:spacing w:val="-5"/>
          <w:sz w:val="24"/>
          <w:lang w:eastAsia="zh-CN"/>
        </w:rPr>
        <w:t>，</w:t>
      </w:r>
      <w:r>
        <w:rPr>
          <w:rFonts w:hint="eastAsia"/>
          <w:spacing w:val="-5"/>
          <w:sz w:val="24"/>
        </w:rPr>
        <w:t>外观应在九成新以上，保养和年检都在有效期内</w:t>
      </w:r>
      <w:r>
        <w:rPr>
          <w:rFonts w:hint="eastAsia"/>
          <w:spacing w:val="-5"/>
          <w:sz w:val="24"/>
          <w:lang w:eastAsia="zh-CN"/>
        </w:rPr>
        <w:t>。</w:t>
      </w:r>
      <w:r>
        <w:rPr>
          <w:rFonts w:hint="eastAsia"/>
          <w:spacing w:val="-5"/>
          <w:sz w:val="24"/>
        </w:rPr>
        <w:t>每台车配备专职驾驶员和操作手，操作手应具备操作证。</w:t>
      </w:r>
    </w:p>
    <w:p>
      <w:pPr>
        <w:pStyle w:val="21"/>
        <w:numPr>
          <w:ilvl w:val="0"/>
          <w:numId w:val="0"/>
        </w:numPr>
        <w:tabs>
          <w:tab w:val="left" w:pos="1416"/>
        </w:tabs>
        <w:spacing w:before="5" w:line="360" w:lineRule="auto"/>
        <w:ind w:left="1173" w:leftChars="0"/>
        <w:rPr>
          <w:rFonts w:hint="eastAsia" w:eastAsia="仿宋"/>
          <w:spacing w:val="-5"/>
          <w:sz w:val="24"/>
          <w:lang w:eastAsia="zh-CN"/>
        </w:rPr>
      </w:pPr>
      <w:r>
        <w:rPr>
          <w:rFonts w:hint="eastAsia"/>
          <w:spacing w:val="-5"/>
          <w:sz w:val="24"/>
          <w:lang w:eastAsia="zh-CN"/>
        </w:rPr>
        <w:t>注：开标当日需带车辆证明原件。</w:t>
      </w:r>
    </w:p>
    <w:p>
      <w:pPr>
        <w:pStyle w:val="21"/>
        <w:numPr>
          <w:ilvl w:val="0"/>
          <w:numId w:val="0"/>
        </w:numPr>
        <w:tabs>
          <w:tab w:val="left" w:pos="962"/>
        </w:tabs>
        <w:spacing w:line="364" w:lineRule="auto"/>
        <w:ind w:left="1174" w:leftChars="0" w:right="118" w:rightChars="0"/>
        <w:rPr>
          <w:rFonts w:hint="eastAsia"/>
          <w:spacing w:val="-5"/>
          <w:sz w:val="24"/>
          <w:lang w:eastAsia="zh-CN"/>
        </w:rPr>
      </w:pPr>
      <w:r>
        <w:rPr>
          <w:rFonts w:hint="eastAsia"/>
          <w:spacing w:val="-5"/>
          <w:sz w:val="24"/>
          <w:lang w:val="en-US" w:eastAsia="zh-CN"/>
        </w:rPr>
        <w:t>3.</w:t>
      </w:r>
      <w:r>
        <w:rPr>
          <w:rFonts w:hint="eastAsia"/>
          <w:spacing w:val="-5"/>
          <w:sz w:val="24"/>
        </w:rPr>
        <w:t>登高车臂长应在20米以上</w:t>
      </w:r>
      <w:r>
        <w:rPr>
          <w:rFonts w:hint="eastAsia"/>
          <w:spacing w:val="-5"/>
          <w:sz w:val="24"/>
          <w:lang w:eastAsia="zh-CN"/>
        </w:rPr>
        <w:t>。</w:t>
      </w:r>
    </w:p>
    <w:p>
      <w:pPr>
        <w:pStyle w:val="21"/>
        <w:numPr>
          <w:ilvl w:val="0"/>
          <w:numId w:val="0"/>
        </w:numPr>
        <w:tabs>
          <w:tab w:val="left" w:pos="962"/>
        </w:tabs>
        <w:spacing w:line="364" w:lineRule="auto"/>
        <w:ind w:left="1174" w:leftChars="0" w:right="118" w:rightChars="0"/>
        <w:rPr>
          <w:color w:val="auto"/>
          <w:spacing w:val="-5"/>
          <w:sz w:val="24"/>
        </w:rPr>
      </w:pPr>
      <w:r>
        <w:rPr>
          <w:rFonts w:hint="eastAsia"/>
          <w:spacing w:val="-5"/>
          <w:sz w:val="24"/>
          <w:lang w:val="en-US" w:eastAsia="zh-CN"/>
        </w:rPr>
        <w:t>4.</w:t>
      </w:r>
      <w:r>
        <w:rPr>
          <w:rFonts w:hint="eastAsia"/>
          <w:spacing w:val="-5"/>
          <w:sz w:val="24"/>
        </w:rPr>
        <w:t>桁架式桥梁检测车平台长度应具备1</w:t>
      </w:r>
      <w:r>
        <w:rPr>
          <w:rFonts w:hint="eastAsia"/>
          <w:color w:val="auto"/>
          <w:spacing w:val="-5"/>
          <w:sz w:val="24"/>
        </w:rPr>
        <w:t>4m～24m各种规格，最大跨宽应在3m以上。</w:t>
      </w:r>
    </w:p>
    <w:p>
      <w:pPr>
        <w:pStyle w:val="9"/>
        <w:spacing w:line="360" w:lineRule="auto"/>
        <w:ind w:firstLine="1150" w:firstLineChars="500"/>
        <w:rPr>
          <w:spacing w:val="-5"/>
          <w:sz w:val="24"/>
        </w:rPr>
      </w:pPr>
      <w:r>
        <w:rPr>
          <w:rFonts w:hint="eastAsia"/>
          <w:color w:val="auto"/>
          <w:spacing w:val="-5"/>
          <w:sz w:val="24"/>
          <w:lang w:val="en-US" w:eastAsia="zh-CN"/>
        </w:rPr>
        <w:t>5.</w:t>
      </w:r>
      <w:r>
        <w:rPr>
          <w:rFonts w:hint="eastAsia"/>
          <w:color w:val="auto"/>
          <w:spacing w:val="-5"/>
          <w:sz w:val="24"/>
        </w:rPr>
        <w:t>臂架式桥梁检测车最大跨宽5m以上</w:t>
      </w:r>
      <w:r>
        <w:rPr>
          <w:rFonts w:hint="eastAsia"/>
          <w:color w:val="auto"/>
          <w:spacing w:val="-5"/>
          <w:sz w:val="24"/>
          <w:lang w:eastAsia="zh-CN"/>
        </w:rPr>
        <w:t>，</w:t>
      </w:r>
      <w:r>
        <w:rPr>
          <w:rFonts w:hint="eastAsia" w:ascii="仿宋" w:hAnsi="仿宋" w:eastAsia="仿宋" w:cs="宋体"/>
          <w:b w:val="0"/>
          <w:bCs w:val="0"/>
          <w:color w:val="auto"/>
          <w:sz w:val="24"/>
          <w:szCs w:val="22"/>
          <w:lang w:val="zh-CN" w:eastAsia="zh-CN" w:bidi="zh-CN"/>
        </w:rPr>
        <w:t>桥下水平作业范围不低于</w:t>
      </w:r>
      <w:r>
        <w:rPr>
          <w:rFonts w:hint="eastAsia" w:ascii="仿宋" w:hAnsi="仿宋" w:eastAsia="仿宋" w:cs="宋体"/>
          <w:b w:val="0"/>
          <w:bCs w:val="0"/>
          <w:color w:val="auto"/>
          <w:sz w:val="24"/>
          <w:szCs w:val="22"/>
          <w:lang w:val="en-US" w:eastAsia="zh-CN" w:bidi="zh-CN"/>
        </w:rPr>
        <w:t>16m</w:t>
      </w:r>
      <w:r>
        <w:rPr>
          <w:rFonts w:hint="eastAsia" w:cs="宋体"/>
          <w:b w:val="0"/>
          <w:bCs w:val="0"/>
          <w:color w:val="auto"/>
          <w:sz w:val="24"/>
          <w:szCs w:val="22"/>
          <w:lang w:val="en-US" w:eastAsia="zh-CN" w:bidi="zh-CN"/>
        </w:rPr>
        <w:t>。</w:t>
      </w:r>
    </w:p>
    <w:p>
      <w:pPr>
        <w:pStyle w:val="9"/>
        <w:spacing w:before="161" w:line="362" w:lineRule="auto"/>
        <w:ind w:left="595" w:right="595" w:firstLine="480"/>
        <w:rPr>
          <w:lang w:val="en-US"/>
        </w:rPr>
      </w:pPr>
      <w:r>
        <w:rPr>
          <w:rFonts w:hint="eastAsia"/>
          <w:lang w:val="en-US"/>
        </w:rPr>
        <w:t>工作内容：</w:t>
      </w:r>
      <w:r>
        <w:rPr>
          <w:rFonts w:hint="eastAsia"/>
          <w:color w:val="auto"/>
          <w:spacing w:val="-5"/>
        </w:rPr>
        <w:t>桥梁定期检测、荷载试验、</w:t>
      </w:r>
      <w:r>
        <w:rPr>
          <w:rFonts w:hint="eastAsia"/>
          <w:color w:val="auto"/>
          <w:spacing w:val="-5"/>
          <w:sz w:val="24"/>
          <w:highlight w:val="none"/>
          <w:lang w:eastAsia="zh-CN"/>
        </w:rPr>
        <w:t>隧道检测、</w:t>
      </w:r>
      <w:r>
        <w:rPr>
          <w:rFonts w:hint="eastAsia"/>
          <w:color w:val="auto"/>
          <w:spacing w:val="-5"/>
        </w:rPr>
        <w:t>交竣工验收等项目。</w:t>
      </w:r>
    </w:p>
    <w:p>
      <w:pPr>
        <w:pStyle w:val="9"/>
        <w:spacing w:before="161" w:line="362" w:lineRule="auto"/>
        <w:ind w:left="595" w:right="595" w:firstLine="480"/>
        <w:rPr>
          <w:rFonts w:hint="eastAsia" w:eastAsia="仿宋"/>
          <w:lang w:val="en-US" w:eastAsia="zh-CN"/>
        </w:rPr>
      </w:pPr>
      <w:r>
        <w:rPr>
          <w:rFonts w:hint="eastAsia"/>
          <w:lang w:val="en-US"/>
        </w:rPr>
        <w:t>服务期限：</w:t>
      </w:r>
      <w:r>
        <w:t>合同签订后</w:t>
      </w:r>
      <w:r>
        <w:rPr>
          <w:rFonts w:hint="eastAsia"/>
          <w:lang w:val="en-US"/>
        </w:rPr>
        <w:t>1年。</w:t>
      </w:r>
    </w:p>
    <w:p>
      <w:pPr>
        <w:pStyle w:val="7"/>
        <w:spacing w:before="5"/>
        <w:ind w:left="1078"/>
        <w:rPr>
          <w:rFonts w:ascii="宋体" w:eastAsia="宋体"/>
        </w:rPr>
      </w:pPr>
      <w:r>
        <w:t>四</w:t>
      </w:r>
      <w:r>
        <w:rPr>
          <w:rFonts w:hint="eastAsia" w:ascii="宋体" w:eastAsia="宋体"/>
        </w:rPr>
        <w:t>、参选人资格要求：</w:t>
      </w:r>
    </w:p>
    <w:p>
      <w:pPr>
        <w:pStyle w:val="21"/>
        <w:numPr>
          <w:ilvl w:val="0"/>
          <w:numId w:val="1"/>
        </w:numPr>
        <w:tabs>
          <w:tab w:val="left" w:pos="1317"/>
        </w:tabs>
        <w:spacing w:before="158" w:line="364" w:lineRule="auto"/>
        <w:ind w:left="595" w:right="595" w:firstLine="480"/>
        <w:rPr>
          <w:b w:val="0"/>
          <w:bCs w:val="0"/>
          <w:sz w:val="24"/>
        </w:rPr>
      </w:pPr>
      <w:r>
        <w:rPr>
          <w:rFonts w:cs="宋体"/>
          <w:b w:val="0"/>
          <w:bCs w:val="0"/>
          <w:sz w:val="24"/>
        </w:rPr>
        <w:t>须为中华人民共和国境内注册的独立法人，具有合法有效的营业执照</w:t>
      </w:r>
      <w:r>
        <w:rPr>
          <w:rFonts w:hint="eastAsia" w:cs="宋体"/>
          <w:b w:val="0"/>
          <w:bCs w:val="0"/>
          <w:sz w:val="24"/>
          <w:lang w:val="en-US" w:eastAsia="zh-CN"/>
        </w:rPr>
        <w:t>(营业范围包含设备租赁或桥梁检测车、登高车租赁服务）</w:t>
      </w:r>
      <w:r>
        <w:rPr>
          <w:rFonts w:cs="宋体"/>
          <w:b w:val="0"/>
          <w:bCs w:val="0"/>
          <w:sz w:val="24"/>
        </w:rPr>
        <w:t>、税务登记证、组织机构代码证（三证合一投标人，提供营业执照即可）、基本账户开户许可证或基本账户信息表（基本账户开户行出具）</w:t>
      </w:r>
    </w:p>
    <w:p>
      <w:pPr>
        <w:pStyle w:val="21"/>
        <w:numPr>
          <w:ilvl w:val="0"/>
          <w:numId w:val="1"/>
        </w:numPr>
        <w:tabs>
          <w:tab w:val="left" w:pos="1317"/>
        </w:tabs>
        <w:spacing w:before="158" w:line="364" w:lineRule="auto"/>
        <w:ind w:left="595" w:right="595" w:firstLine="480"/>
        <w:rPr>
          <w:rFonts w:cs="宋体"/>
          <w:b w:val="0"/>
          <w:bCs w:val="0"/>
          <w:sz w:val="24"/>
        </w:rPr>
      </w:pPr>
      <w:r>
        <w:rPr>
          <w:rFonts w:cs="宋体"/>
          <w:b w:val="0"/>
          <w:bCs w:val="0"/>
          <w:sz w:val="24"/>
        </w:rPr>
        <w:t>具有履行合同所需相关证照、资金、管理经验和能力</w:t>
      </w:r>
      <w:r>
        <w:rPr>
          <w:rFonts w:hint="eastAsia" w:cs="宋体"/>
          <w:b w:val="0"/>
          <w:bCs w:val="0"/>
          <w:sz w:val="24"/>
        </w:rPr>
        <w:t>；</w:t>
      </w:r>
    </w:p>
    <w:p>
      <w:pPr>
        <w:pStyle w:val="21"/>
        <w:numPr>
          <w:ilvl w:val="0"/>
          <w:numId w:val="1"/>
        </w:numPr>
        <w:tabs>
          <w:tab w:val="left" w:pos="1317"/>
        </w:tabs>
        <w:spacing w:before="158" w:line="364" w:lineRule="auto"/>
        <w:ind w:left="595" w:right="595" w:firstLine="480"/>
        <w:rPr>
          <w:rFonts w:cs="宋体"/>
          <w:sz w:val="24"/>
        </w:rPr>
      </w:pPr>
      <w:r>
        <w:rPr>
          <w:rFonts w:cs="宋体"/>
          <w:b w:val="0"/>
          <w:bCs w:val="0"/>
          <w:sz w:val="24"/>
        </w:rPr>
        <w:t>没有处于被责令停业，投标资格被取消，财产被接管、冻结，破</w:t>
      </w:r>
      <w:r>
        <w:rPr>
          <w:rFonts w:cs="宋体"/>
          <w:sz w:val="24"/>
        </w:rPr>
        <w:t>产状态；</w:t>
      </w:r>
    </w:p>
    <w:p>
      <w:pPr>
        <w:pStyle w:val="21"/>
        <w:numPr>
          <w:ilvl w:val="0"/>
          <w:numId w:val="1"/>
        </w:numPr>
        <w:tabs>
          <w:tab w:val="left" w:pos="1317"/>
        </w:tabs>
        <w:spacing w:before="158" w:line="364" w:lineRule="auto"/>
        <w:ind w:left="595" w:right="595" w:firstLine="480"/>
        <w:rPr>
          <w:sz w:val="24"/>
        </w:rPr>
      </w:pPr>
      <w:r>
        <w:rPr>
          <w:rFonts w:cs="宋体"/>
          <w:sz w:val="24"/>
        </w:rPr>
        <w:t>参加招标采购活动前三年内没有骗取中标和严重违约及重大违法行为，在经营活动中没有重大违法记录；</w:t>
      </w:r>
    </w:p>
    <w:p>
      <w:pPr>
        <w:pStyle w:val="21"/>
        <w:numPr>
          <w:ilvl w:val="0"/>
          <w:numId w:val="1"/>
        </w:numPr>
        <w:tabs>
          <w:tab w:val="left" w:pos="1317"/>
        </w:tabs>
        <w:spacing w:before="158" w:line="364" w:lineRule="auto"/>
        <w:ind w:left="595" w:right="595" w:firstLine="480"/>
        <w:rPr>
          <w:sz w:val="24"/>
        </w:rPr>
      </w:pPr>
      <w:r>
        <w:rPr>
          <w:spacing w:val="-4"/>
          <w:sz w:val="24"/>
        </w:rPr>
        <w:t>单位负责人为同一人或者存在直接控股、管理关系的不同参选人，不得同时参加</w:t>
      </w:r>
      <w:r>
        <w:rPr>
          <w:sz w:val="24"/>
        </w:rPr>
        <w:t>本项目的比选；</w:t>
      </w:r>
    </w:p>
    <w:p>
      <w:pPr>
        <w:pStyle w:val="21"/>
        <w:numPr>
          <w:ilvl w:val="0"/>
          <w:numId w:val="1"/>
        </w:numPr>
        <w:tabs>
          <w:tab w:val="left" w:pos="1317"/>
        </w:tabs>
        <w:spacing w:before="5" w:line="360" w:lineRule="auto"/>
        <w:ind w:left="1317"/>
        <w:rPr>
          <w:sz w:val="24"/>
        </w:rPr>
      </w:pPr>
      <w:r>
        <w:rPr>
          <w:sz w:val="24"/>
        </w:rPr>
        <w:t>本项目不接受联合体参选。</w:t>
      </w:r>
    </w:p>
    <w:p>
      <w:pPr>
        <w:pStyle w:val="7"/>
        <w:spacing w:before="160"/>
        <w:ind w:left="1076"/>
        <w:rPr>
          <w:rFonts w:ascii="宋体" w:eastAsia="宋体"/>
        </w:rPr>
      </w:pPr>
      <w:r>
        <w:rPr>
          <w:rFonts w:hint="eastAsia" w:ascii="宋体" w:eastAsia="宋体"/>
        </w:rPr>
        <w:t>五、报名与获取比选文件时间、地点及方式</w:t>
      </w:r>
    </w:p>
    <w:p>
      <w:pPr>
        <w:spacing w:before="159"/>
        <w:ind w:left="1076"/>
        <w:rPr>
          <w:color w:val="auto"/>
        </w:rPr>
      </w:pPr>
      <w:r>
        <w:rPr>
          <w:b/>
          <w:w w:val="99"/>
          <w:sz w:val="24"/>
        </w:rPr>
        <w:t>1</w:t>
      </w:r>
      <w:r>
        <w:rPr>
          <w:b/>
          <w:spacing w:val="2"/>
          <w:w w:val="99"/>
          <w:sz w:val="24"/>
        </w:rPr>
        <w:t>.</w:t>
      </w:r>
      <w:r>
        <w:rPr>
          <w:b/>
          <w:spacing w:val="-10"/>
          <w:w w:val="99"/>
          <w:sz w:val="24"/>
        </w:rPr>
        <w:t>报名及获取比选文件时间</w:t>
      </w:r>
      <w:r>
        <w:rPr>
          <w:b/>
          <w:color w:val="auto"/>
          <w:spacing w:val="-10"/>
          <w:w w:val="99"/>
          <w:sz w:val="24"/>
        </w:rPr>
        <w:t>：</w:t>
      </w:r>
      <w:r>
        <w:rPr>
          <w:b/>
          <w:color w:val="auto"/>
          <w:w w:val="99"/>
          <w:sz w:val="24"/>
        </w:rPr>
        <w:t>2022 年</w:t>
      </w:r>
      <w:r>
        <w:rPr>
          <w:rFonts w:hint="eastAsia"/>
          <w:b/>
          <w:color w:val="auto"/>
          <w:w w:val="99"/>
          <w:sz w:val="24"/>
          <w:lang w:val="en-US"/>
        </w:rPr>
        <w:t>1</w:t>
      </w:r>
      <w:r>
        <w:rPr>
          <w:rFonts w:hint="eastAsia"/>
          <w:b/>
          <w:color w:val="auto"/>
          <w:w w:val="99"/>
          <w:sz w:val="24"/>
          <w:lang w:val="en-US" w:eastAsia="zh-CN"/>
        </w:rPr>
        <w:t>1</w:t>
      </w:r>
      <w:r>
        <w:rPr>
          <w:b/>
          <w:color w:val="auto"/>
          <w:w w:val="99"/>
          <w:sz w:val="24"/>
        </w:rPr>
        <w:t xml:space="preserve"> 月 </w:t>
      </w:r>
      <w:r>
        <w:rPr>
          <w:rFonts w:hint="eastAsia"/>
          <w:b/>
          <w:color w:val="auto"/>
          <w:w w:val="99"/>
          <w:sz w:val="24"/>
          <w:lang w:val="en-US" w:eastAsia="zh-CN"/>
        </w:rPr>
        <w:t>24</w:t>
      </w:r>
      <w:r>
        <w:rPr>
          <w:b/>
          <w:color w:val="auto"/>
          <w:w w:val="99"/>
          <w:sz w:val="24"/>
        </w:rPr>
        <w:t xml:space="preserve"> 日起至 2022 年 </w:t>
      </w:r>
      <w:r>
        <w:rPr>
          <w:rFonts w:hint="eastAsia"/>
          <w:b/>
          <w:color w:val="auto"/>
          <w:w w:val="99"/>
          <w:sz w:val="24"/>
          <w:lang w:val="en-US"/>
        </w:rPr>
        <w:t>1</w:t>
      </w:r>
      <w:r>
        <w:rPr>
          <w:rFonts w:hint="eastAsia"/>
          <w:b/>
          <w:color w:val="auto"/>
          <w:w w:val="99"/>
          <w:sz w:val="24"/>
          <w:lang w:val="en-US" w:eastAsia="zh-CN"/>
        </w:rPr>
        <w:t>1</w:t>
      </w:r>
      <w:r>
        <w:rPr>
          <w:b/>
          <w:color w:val="auto"/>
          <w:w w:val="99"/>
          <w:sz w:val="24"/>
        </w:rPr>
        <w:t xml:space="preserve"> 月 </w:t>
      </w:r>
      <w:r>
        <w:rPr>
          <w:rFonts w:hint="eastAsia"/>
          <w:b/>
          <w:color w:val="auto"/>
          <w:w w:val="99"/>
          <w:sz w:val="24"/>
          <w:lang w:val="en-US" w:eastAsia="zh-CN"/>
        </w:rPr>
        <w:t>29</w:t>
      </w:r>
      <w:r>
        <w:rPr>
          <w:b/>
          <w:color w:val="auto"/>
          <w:w w:val="99"/>
          <w:sz w:val="24"/>
        </w:rPr>
        <w:t>日</w:t>
      </w:r>
      <w:r>
        <w:rPr>
          <w:color w:val="auto"/>
          <w:spacing w:val="-39"/>
          <w:sz w:val="24"/>
        </w:rPr>
        <w:t xml:space="preserve">，每天 </w:t>
      </w:r>
      <w:r>
        <w:rPr>
          <w:color w:val="auto"/>
          <w:sz w:val="24"/>
        </w:rPr>
        <w:t>9</w:t>
      </w:r>
      <w:r>
        <w:rPr>
          <w:color w:val="auto"/>
          <w:spacing w:val="-120"/>
          <w:sz w:val="24"/>
        </w:rPr>
        <w:t>：</w:t>
      </w:r>
      <w:r>
        <w:rPr>
          <w:color w:val="auto"/>
          <w:sz w:val="24"/>
        </w:rPr>
        <w:t>00-1</w:t>
      </w:r>
      <w:r>
        <w:rPr>
          <w:color w:val="auto"/>
          <w:spacing w:val="2"/>
          <w:sz w:val="24"/>
        </w:rPr>
        <w:t>7</w:t>
      </w:r>
      <w:r>
        <w:rPr>
          <w:color w:val="auto"/>
          <w:sz w:val="24"/>
        </w:rPr>
        <w:t>：</w:t>
      </w:r>
      <w:r>
        <w:rPr>
          <w:color w:val="auto"/>
        </w:rPr>
        <w:t>00（北京时间）。</w:t>
      </w:r>
    </w:p>
    <w:p>
      <w:pPr>
        <w:pStyle w:val="21"/>
        <w:numPr>
          <w:ilvl w:val="0"/>
          <w:numId w:val="2"/>
        </w:numPr>
        <w:tabs>
          <w:tab w:val="left" w:pos="1319"/>
        </w:tabs>
        <w:spacing w:before="158" w:line="364" w:lineRule="auto"/>
        <w:ind w:left="595" w:right="547" w:firstLine="480"/>
        <w:jc w:val="both"/>
        <w:rPr>
          <w:color w:val="auto"/>
          <w:sz w:val="24"/>
        </w:rPr>
      </w:pPr>
      <w:r>
        <w:rPr>
          <w:b/>
          <w:color w:val="auto"/>
          <w:sz w:val="24"/>
        </w:rPr>
        <w:t>报名</w:t>
      </w:r>
      <w:r>
        <w:rPr>
          <w:rFonts w:hint="eastAsia"/>
          <w:b/>
          <w:color w:val="auto"/>
          <w:sz w:val="24"/>
          <w:lang w:val="en-US"/>
        </w:rPr>
        <w:t>及获取比选文件</w:t>
      </w:r>
      <w:r>
        <w:rPr>
          <w:b/>
          <w:color w:val="auto"/>
          <w:sz w:val="24"/>
        </w:rPr>
        <w:t>方式：</w:t>
      </w:r>
      <w:r>
        <w:rPr>
          <w:color w:val="auto"/>
          <w:sz w:val="24"/>
        </w:rPr>
        <w:t>因疫情原因，本次</w:t>
      </w:r>
      <w:r>
        <w:rPr>
          <w:color w:val="auto"/>
          <w:spacing w:val="-9"/>
          <w:sz w:val="24"/>
        </w:rPr>
        <w:t>采取网上报名</w:t>
      </w:r>
      <w:r>
        <w:rPr>
          <w:rFonts w:hint="eastAsia"/>
          <w:color w:val="auto"/>
          <w:spacing w:val="-9"/>
          <w:sz w:val="24"/>
          <w:lang w:val="en-US"/>
        </w:rPr>
        <w:t>方式</w:t>
      </w:r>
      <w:r>
        <w:rPr>
          <w:rFonts w:hint="eastAsia"/>
          <w:color w:val="auto"/>
          <w:spacing w:val="-9"/>
          <w:sz w:val="24"/>
        </w:rPr>
        <w:t>，</w:t>
      </w:r>
      <w:r>
        <w:rPr>
          <w:rFonts w:hint="eastAsia"/>
          <w:color w:val="auto"/>
          <w:spacing w:val="-9"/>
          <w:sz w:val="24"/>
          <w:lang w:val="en-US"/>
        </w:rPr>
        <w:t>投标人将盖章后的营业执照扫描件、</w:t>
      </w:r>
      <w:r>
        <w:rPr>
          <w:color w:val="auto"/>
          <w:sz w:val="24"/>
        </w:rPr>
        <w:t>法定代表人授权委托书</w:t>
      </w:r>
      <w:r>
        <w:rPr>
          <w:rFonts w:hint="eastAsia"/>
          <w:color w:val="auto"/>
          <w:sz w:val="24"/>
        </w:rPr>
        <w:t>（此</w:t>
      </w:r>
      <w:r>
        <w:rPr>
          <w:rFonts w:hint="eastAsia"/>
          <w:color w:val="auto"/>
          <w:sz w:val="24"/>
          <w:lang w:val="en-US"/>
        </w:rPr>
        <w:t>项</w:t>
      </w:r>
      <w:r>
        <w:rPr>
          <w:rFonts w:hint="eastAsia"/>
          <w:color w:val="auto"/>
          <w:sz w:val="24"/>
        </w:rPr>
        <w:t>仅适用于法定代表人委托代理人</w:t>
      </w:r>
      <w:r>
        <w:rPr>
          <w:rFonts w:hint="eastAsia"/>
          <w:color w:val="auto"/>
          <w:sz w:val="24"/>
          <w:lang w:val="en-US"/>
        </w:rPr>
        <w:t>参选</w:t>
      </w:r>
      <w:r>
        <w:rPr>
          <w:rFonts w:hint="eastAsia"/>
          <w:color w:val="auto"/>
          <w:sz w:val="24"/>
        </w:rPr>
        <w:t>时，</w:t>
      </w:r>
      <w:r>
        <w:rPr>
          <w:rFonts w:hint="eastAsia" w:ascii="仿宋_GB2312" w:eastAsia="仿宋_GB2312"/>
          <w:b/>
          <w:bCs/>
          <w:color w:val="auto"/>
          <w:sz w:val="24"/>
        </w:rPr>
        <w:t>法定代表人</w:t>
      </w:r>
      <w:r>
        <w:rPr>
          <w:rFonts w:hint="eastAsia" w:ascii="仿宋_GB2312" w:eastAsia="仿宋_GB2312"/>
          <w:b/>
          <w:bCs/>
          <w:color w:val="auto"/>
          <w:sz w:val="24"/>
          <w:lang w:val="en-US"/>
        </w:rPr>
        <w:t>本人参选</w:t>
      </w:r>
      <w:r>
        <w:rPr>
          <w:rFonts w:hint="eastAsia" w:ascii="仿宋_GB2312" w:eastAsia="仿宋_GB2312"/>
          <w:b/>
          <w:bCs/>
          <w:color w:val="auto"/>
          <w:sz w:val="24"/>
        </w:rPr>
        <w:t>不附此页</w:t>
      </w:r>
      <w:r>
        <w:rPr>
          <w:rFonts w:hint="eastAsia" w:eastAsia="仿宋_GB2312"/>
          <w:color w:val="auto"/>
          <w:sz w:val="24"/>
        </w:rPr>
        <w:t>）</w:t>
      </w:r>
      <w:r>
        <w:rPr>
          <w:rFonts w:hint="eastAsia" w:eastAsia="仿宋_GB2312"/>
          <w:color w:val="auto"/>
          <w:sz w:val="24"/>
          <w:lang w:val="en-US"/>
        </w:rPr>
        <w:t>扫描件、身份证</w:t>
      </w:r>
      <w:r>
        <w:rPr>
          <w:rFonts w:hint="eastAsia"/>
          <w:color w:val="auto"/>
          <w:spacing w:val="-9"/>
          <w:sz w:val="24"/>
          <w:lang w:val="en-US"/>
        </w:rPr>
        <w:t>扫描件全套</w:t>
      </w:r>
      <w:r>
        <w:rPr>
          <w:color w:val="auto"/>
          <w:spacing w:val="-9"/>
          <w:sz w:val="24"/>
        </w:rPr>
        <w:t>发至经办人邮箱</w:t>
      </w:r>
      <w:r>
        <w:rPr>
          <w:rFonts w:hint="eastAsia"/>
          <w:color w:val="auto"/>
          <w:spacing w:val="-9"/>
          <w:sz w:val="24"/>
          <w:lang w:val="en-US"/>
        </w:rPr>
        <w:t>813900304@qq.com</w:t>
      </w:r>
      <w:r>
        <w:rPr>
          <w:color w:val="auto"/>
          <w:spacing w:val="-4"/>
          <w:sz w:val="24"/>
        </w:rPr>
        <w:t>（</w:t>
      </w:r>
      <w:r>
        <w:rPr>
          <w:color w:val="auto"/>
          <w:sz w:val="24"/>
        </w:rPr>
        <w:t>并尽快将报名原件资料邮递至比选人）</w:t>
      </w:r>
      <w:r>
        <w:rPr>
          <w:rFonts w:hint="eastAsia"/>
          <w:color w:val="auto"/>
          <w:sz w:val="24"/>
          <w:lang w:val="en-US"/>
        </w:rPr>
        <w:t>报名</w:t>
      </w:r>
      <w:r>
        <w:rPr>
          <w:rFonts w:hint="eastAsia"/>
          <w:color w:val="auto"/>
          <w:sz w:val="24"/>
        </w:rPr>
        <w:t>，</w:t>
      </w:r>
      <w:r>
        <w:rPr>
          <w:color w:val="auto"/>
          <w:spacing w:val="-3"/>
          <w:sz w:val="24"/>
        </w:rPr>
        <w:t>比选人把比选文件电子版</w:t>
      </w:r>
      <w:r>
        <w:rPr>
          <w:color w:val="auto"/>
          <w:spacing w:val="-1"/>
          <w:sz w:val="24"/>
        </w:rPr>
        <w:t>发至报名资料中所载明的邮箱，</w:t>
      </w:r>
      <w:r>
        <w:rPr>
          <w:rFonts w:hint="eastAsia"/>
          <w:color w:val="auto"/>
          <w:spacing w:val="-5"/>
          <w:sz w:val="24"/>
          <w:lang w:val="en-US"/>
        </w:rPr>
        <w:t>报名时</w:t>
      </w:r>
      <w:r>
        <w:rPr>
          <w:color w:val="auto"/>
          <w:spacing w:val="-5"/>
          <w:sz w:val="24"/>
        </w:rPr>
        <w:t>提供参选单位名称、联系人、联系电话、身份证号码</w:t>
      </w:r>
      <w:r>
        <w:rPr>
          <w:rFonts w:hint="eastAsia"/>
          <w:color w:val="auto"/>
          <w:spacing w:val="-5"/>
          <w:sz w:val="24"/>
          <w:lang w:val="en-US"/>
        </w:rPr>
        <w:t>和</w:t>
      </w:r>
      <w:r>
        <w:rPr>
          <w:color w:val="auto"/>
          <w:spacing w:val="-5"/>
          <w:sz w:val="24"/>
        </w:rPr>
        <w:t>邮箱。</w:t>
      </w:r>
    </w:p>
    <w:p>
      <w:pPr>
        <w:pStyle w:val="7"/>
        <w:spacing w:line="307" w:lineRule="exact"/>
        <w:ind w:left="1076"/>
        <w:jc w:val="both"/>
        <w:rPr>
          <w:color w:val="auto"/>
        </w:rPr>
      </w:pPr>
      <w:r>
        <w:rPr>
          <w:color w:val="auto"/>
        </w:rPr>
        <w:t xml:space="preserve">六、比选文件递交时间：2022 年 </w:t>
      </w:r>
      <w:r>
        <w:rPr>
          <w:rFonts w:hint="eastAsia"/>
          <w:color w:val="auto"/>
          <w:lang w:val="en-US" w:eastAsia="zh-CN"/>
        </w:rPr>
        <w:t>12</w:t>
      </w:r>
      <w:r>
        <w:rPr>
          <w:color w:val="auto"/>
        </w:rPr>
        <w:t xml:space="preserve"> 月 </w:t>
      </w:r>
      <w:r>
        <w:rPr>
          <w:rFonts w:hint="eastAsia"/>
          <w:color w:val="auto"/>
          <w:lang w:val="en-US" w:eastAsia="zh-CN"/>
        </w:rPr>
        <w:t>5</w:t>
      </w:r>
      <w:r>
        <w:rPr>
          <w:rFonts w:hint="eastAsia"/>
          <w:color w:val="auto"/>
          <w:lang w:val="en-US"/>
        </w:rPr>
        <w:t xml:space="preserve"> </w:t>
      </w:r>
      <w:r>
        <w:rPr>
          <w:color w:val="auto"/>
        </w:rPr>
        <w:t>日 9:00- 9:40 （北京时间）</w:t>
      </w:r>
    </w:p>
    <w:p>
      <w:pPr>
        <w:spacing w:before="157"/>
        <w:ind w:left="1076"/>
        <w:rPr>
          <w:b/>
          <w:color w:val="auto"/>
          <w:sz w:val="24"/>
        </w:rPr>
      </w:pPr>
      <w:r>
        <w:rPr>
          <w:b/>
          <w:color w:val="auto"/>
          <w:sz w:val="24"/>
        </w:rPr>
        <w:t>七、参选文件递交地点：四川省成都市双流区蛟龙工业港威海路 150 号二楼会议室。</w:t>
      </w:r>
    </w:p>
    <w:p>
      <w:pPr>
        <w:spacing w:before="160" w:line="362" w:lineRule="auto"/>
        <w:ind w:left="1076" w:right="370"/>
        <w:rPr>
          <w:b/>
          <w:color w:val="auto"/>
          <w:spacing w:val="-4"/>
          <w:sz w:val="24"/>
          <w:lang w:val="en-US"/>
        </w:rPr>
      </w:pPr>
      <w:r>
        <w:rPr>
          <w:b/>
          <w:color w:val="auto"/>
          <w:sz w:val="24"/>
        </w:rPr>
        <w:t>八、开选时间：2022</w:t>
      </w:r>
      <w:r>
        <w:rPr>
          <w:b/>
          <w:color w:val="auto"/>
          <w:spacing w:val="-41"/>
          <w:sz w:val="24"/>
        </w:rPr>
        <w:t xml:space="preserve"> 年 </w:t>
      </w:r>
      <w:r>
        <w:rPr>
          <w:rFonts w:hint="eastAsia"/>
          <w:b/>
          <w:color w:val="auto"/>
          <w:sz w:val="24"/>
          <w:lang w:val="en-US"/>
        </w:rPr>
        <w:t>1</w:t>
      </w:r>
      <w:r>
        <w:rPr>
          <w:rFonts w:hint="eastAsia"/>
          <w:b/>
          <w:color w:val="auto"/>
          <w:sz w:val="24"/>
          <w:lang w:val="en-US" w:eastAsia="zh-CN"/>
        </w:rPr>
        <w:t>2</w:t>
      </w:r>
      <w:r>
        <w:rPr>
          <w:b/>
          <w:color w:val="auto"/>
          <w:spacing w:val="-41"/>
          <w:sz w:val="24"/>
        </w:rPr>
        <w:t xml:space="preserve">月 </w:t>
      </w:r>
      <w:r>
        <w:rPr>
          <w:rFonts w:hint="eastAsia"/>
          <w:b/>
          <w:color w:val="auto"/>
          <w:spacing w:val="-41"/>
          <w:sz w:val="24"/>
          <w:lang w:val="en-US" w:eastAsia="zh-CN"/>
        </w:rPr>
        <w:t>5</w:t>
      </w:r>
      <w:r>
        <w:rPr>
          <w:rFonts w:hint="eastAsia"/>
          <w:b/>
          <w:color w:val="auto"/>
          <w:sz w:val="24"/>
          <w:lang w:val="en-US"/>
        </w:rPr>
        <w:t xml:space="preserve"> </w:t>
      </w:r>
      <w:r>
        <w:rPr>
          <w:b/>
          <w:color w:val="auto"/>
          <w:spacing w:val="-22"/>
          <w:sz w:val="24"/>
        </w:rPr>
        <w:t xml:space="preserve">日 </w:t>
      </w:r>
      <w:r>
        <w:rPr>
          <w:b/>
          <w:color w:val="auto"/>
          <w:spacing w:val="-4"/>
          <w:sz w:val="24"/>
        </w:rPr>
        <w:t xml:space="preserve">9:40 </w:t>
      </w:r>
      <w:r>
        <w:rPr>
          <w:rFonts w:hint="eastAsia"/>
          <w:b/>
          <w:color w:val="auto"/>
          <w:spacing w:val="-4"/>
          <w:sz w:val="24"/>
        </w:rPr>
        <w:t>（</w:t>
      </w:r>
      <w:r>
        <w:rPr>
          <w:rFonts w:hint="eastAsia"/>
          <w:b/>
          <w:color w:val="auto"/>
          <w:spacing w:val="-4"/>
          <w:sz w:val="24"/>
          <w:lang w:val="en-US"/>
        </w:rPr>
        <w:t>北京时间）</w:t>
      </w:r>
    </w:p>
    <w:p>
      <w:pPr>
        <w:spacing w:before="160" w:line="362" w:lineRule="auto"/>
        <w:ind w:left="1076" w:right="370"/>
        <w:rPr>
          <w:b/>
          <w:color w:val="auto"/>
          <w:sz w:val="24"/>
        </w:rPr>
      </w:pPr>
      <w:r>
        <w:rPr>
          <w:b/>
          <w:color w:val="auto"/>
          <w:spacing w:val="-1"/>
          <w:sz w:val="24"/>
        </w:rPr>
        <w:t>九、项目联系方式：</w:t>
      </w:r>
    </w:p>
    <w:p>
      <w:pPr>
        <w:pStyle w:val="9"/>
        <w:spacing w:before="5"/>
        <w:ind w:left="1076"/>
        <w:rPr>
          <w:color w:val="auto"/>
        </w:rPr>
      </w:pPr>
      <w:r>
        <w:rPr>
          <w:color w:val="auto"/>
        </w:rPr>
        <w:t>比选人：四川济通工程试验检测有限公司</w:t>
      </w:r>
    </w:p>
    <w:p>
      <w:pPr>
        <w:pStyle w:val="9"/>
        <w:spacing w:before="158" w:line="364" w:lineRule="auto"/>
        <w:ind w:left="1076" w:right="4147"/>
        <w:rPr>
          <w:color w:val="auto"/>
        </w:rPr>
      </w:pPr>
      <w:r>
        <w:rPr>
          <w:color w:val="auto"/>
          <w:spacing w:val="-4"/>
        </w:rPr>
        <w:t xml:space="preserve">地址：四川省成都市双流区蛟龙港威海路 </w:t>
      </w:r>
      <w:r>
        <w:rPr>
          <w:color w:val="auto"/>
        </w:rPr>
        <w:t>150</w:t>
      </w:r>
      <w:r>
        <w:rPr>
          <w:color w:val="auto"/>
          <w:spacing w:val="-39"/>
        </w:rPr>
        <w:t xml:space="preserve"> 号</w:t>
      </w:r>
      <w:r>
        <w:rPr>
          <w:color w:val="auto"/>
        </w:rPr>
        <w:t>联系人：</w:t>
      </w:r>
      <w:r>
        <w:rPr>
          <w:rFonts w:hint="eastAsia"/>
          <w:color w:val="auto"/>
          <w:lang w:val="en-US"/>
        </w:rPr>
        <w:t>张</w:t>
      </w:r>
      <w:r>
        <w:rPr>
          <w:color w:val="auto"/>
        </w:rPr>
        <w:t>女士</w:t>
      </w:r>
    </w:p>
    <w:p>
      <w:pPr>
        <w:pStyle w:val="9"/>
        <w:spacing w:line="306" w:lineRule="exact"/>
        <w:ind w:left="1076"/>
        <w:rPr>
          <w:color w:val="auto"/>
          <w:lang w:val="en-US"/>
        </w:rPr>
      </w:pPr>
      <w:r>
        <w:rPr>
          <w:color w:val="auto"/>
        </w:rPr>
        <w:t>联系方式：</w:t>
      </w:r>
      <w:r>
        <w:rPr>
          <w:rFonts w:hint="eastAsia"/>
          <w:color w:val="auto"/>
          <w:lang w:val="en-US"/>
        </w:rPr>
        <w:t>18628281180</w:t>
      </w:r>
    </w:p>
    <w:p>
      <w:pPr>
        <w:pStyle w:val="9"/>
        <w:rPr>
          <w:color w:val="auto"/>
        </w:rPr>
      </w:pPr>
    </w:p>
    <w:p>
      <w:pPr>
        <w:pStyle w:val="9"/>
        <w:rPr>
          <w:color w:val="auto"/>
        </w:rPr>
      </w:pPr>
    </w:p>
    <w:p>
      <w:pPr>
        <w:pStyle w:val="9"/>
        <w:spacing w:before="167"/>
        <w:ind w:right="1694"/>
        <w:jc w:val="right"/>
        <w:rPr>
          <w:color w:val="auto"/>
        </w:rPr>
      </w:pPr>
      <w:r>
        <w:rPr>
          <w:color w:val="auto"/>
        </w:rPr>
        <w:t>2022</w:t>
      </w:r>
      <w:r>
        <w:rPr>
          <w:rFonts w:hint="eastAsia"/>
          <w:color w:val="auto"/>
          <w:lang w:val="en-US" w:eastAsia="zh-CN"/>
        </w:rPr>
        <w:t xml:space="preserve"> </w:t>
      </w:r>
      <w:r>
        <w:rPr>
          <w:color w:val="auto"/>
        </w:rPr>
        <w:t>年</w:t>
      </w:r>
      <w:r>
        <w:rPr>
          <w:rFonts w:hint="eastAsia"/>
          <w:color w:val="auto"/>
          <w:lang w:val="en-US" w:eastAsia="zh-CN"/>
        </w:rPr>
        <w:t xml:space="preserve"> </w:t>
      </w:r>
      <w:r>
        <w:rPr>
          <w:rFonts w:hint="eastAsia"/>
          <w:color w:val="auto"/>
          <w:u w:val="single"/>
          <w:lang w:val="en-US"/>
        </w:rPr>
        <w:t>1</w:t>
      </w:r>
      <w:r>
        <w:rPr>
          <w:rFonts w:hint="eastAsia"/>
          <w:color w:val="auto"/>
          <w:u w:val="single"/>
          <w:lang w:val="en-US" w:eastAsia="zh-CN"/>
        </w:rPr>
        <w:t xml:space="preserve">1 </w:t>
      </w:r>
      <w:r>
        <w:rPr>
          <w:color w:val="auto"/>
        </w:rPr>
        <w:t>月</w:t>
      </w:r>
      <w:r>
        <w:rPr>
          <w:rFonts w:hint="eastAsia"/>
          <w:color w:val="auto"/>
          <w:lang w:val="en-US" w:eastAsia="zh-CN"/>
        </w:rPr>
        <w:t xml:space="preserve"> </w:t>
      </w:r>
      <w:r>
        <w:rPr>
          <w:rFonts w:hint="eastAsia"/>
          <w:color w:val="auto"/>
          <w:u w:val="single"/>
          <w:lang w:val="en-US" w:eastAsia="zh-CN"/>
        </w:rPr>
        <w:t xml:space="preserve">24 </w:t>
      </w:r>
      <w:r>
        <w:rPr>
          <w:color w:val="auto"/>
        </w:rPr>
        <w:t>日</w:t>
      </w:r>
    </w:p>
    <w:p>
      <w:pPr>
        <w:jc w:val="right"/>
        <w:rPr>
          <w:color w:val="auto"/>
        </w:rPr>
        <w:sectPr>
          <w:headerReference r:id="rId4" w:type="default"/>
          <w:footerReference r:id="rId5" w:type="default"/>
          <w:pgSz w:w="11910" w:h="16840"/>
          <w:pgMar w:top="1360" w:right="820" w:bottom="620" w:left="820" w:header="881" w:footer="430" w:gutter="0"/>
          <w:cols w:space="720" w:num="1"/>
        </w:sectPr>
      </w:pPr>
    </w:p>
    <w:p>
      <w:pPr>
        <w:pStyle w:val="9"/>
        <w:spacing w:before="8"/>
        <w:rPr>
          <w:sz w:val="9"/>
        </w:rPr>
      </w:pPr>
    </w:p>
    <w:p>
      <w:pPr>
        <w:pStyle w:val="4"/>
        <w:tabs>
          <w:tab w:val="left" w:pos="1445"/>
        </w:tabs>
      </w:pPr>
      <w:bookmarkStart w:id="1" w:name="_TOC_250011"/>
      <w:r>
        <w:t>第</w:t>
      </w:r>
      <w:r>
        <w:rPr>
          <w:spacing w:val="5"/>
        </w:rPr>
        <w:t>二</w:t>
      </w:r>
      <w:bookmarkEnd w:id="1"/>
      <w:r>
        <w:t>章</w:t>
      </w:r>
      <w:r>
        <w:tab/>
      </w:r>
      <w:r>
        <w:t>参选人须知</w:t>
      </w:r>
    </w:p>
    <w:p>
      <w:pPr>
        <w:pStyle w:val="9"/>
        <w:spacing w:before="12"/>
        <w:rPr>
          <w:b/>
          <w:sz w:val="25"/>
        </w:rPr>
      </w:pPr>
    </w:p>
    <w:p>
      <w:pPr>
        <w:pStyle w:val="5"/>
        <w:spacing w:before="0"/>
        <w:ind w:left="2050" w:right="2051"/>
        <w:rPr>
          <w:rFonts w:ascii="仿宋" w:eastAsia="仿宋"/>
        </w:rPr>
      </w:pPr>
      <w:bookmarkStart w:id="2" w:name="_TOC_250010"/>
      <w:bookmarkEnd w:id="2"/>
      <w:r>
        <w:rPr>
          <w:rFonts w:hint="eastAsia" w:ascii="仿宋" w:eastAsia="仿宋"/>
        </w:rPr>
        <w:t>参选人须知前附表</w:t>
      </w:r>
    </w:p>
    <w:p>
      <w:pPr>
        <w:pStyle w:val="9"/>
        <w:spacing w:before="1"/>
        <w:rPr>
          <w:b/>
          <w:sz w:val="43"/>
        </w:rPr>
      </w:pPr>
    </w:p>
    <w:p>
      <w:pPr>
        <w:pStyle w:val="9"/>
        <w:ind w:left="1076"/>
      </w:pPr>
      <w:r>
        <w:t>本表是对“参选人须知”正文的具体补充和修改，如有不一致，以“前附表”为准。</w:t>
      </w:r>
    </w:p>
    <w:p>
      <w:pPr>
        <w:pStyle w:val="9"/>
        <w:spacing w:before="4"/>
        <w:rPr>
          <w:sz w:val="12"/>
        </w:rPr>
      </w:pPr>
    </w:p>
    <w:tbl>
      <w:tblPr>
        <w:tblStyle w:val="18"/>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6"/>
        <w:gridCol w:w="8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46" w:type="dxa"/>
            <w:vAlign w:val="center"/>
          </w:tcPr>
          <w:p>
            <w:pPr>
              <w:pStyle w:val="22"/>
              <w:spacing w:before="2"/>
              <w:ind w:left="61" w:right="59"/>
              <w:jc w:val="center"/>
              <w:rPr>
                <w:sz w:val="24"/>
              </w:rPr>
            </w:pPr>
            <w:r>
              <w:rPr>
                <w:sz w:val="24"/>
              </w:rPr>
              <w:t>序号</w:t>
            </w:r>
          </w:p>
        </w:tc>
        <w:tc>
          <w:tcPr>
            <w:tcW w:w="8324" w:type="dxa"/>
            <w:vAlign w:val="center"/>
          </w:tcPr>
          <w:p>
            <w:pPr>
              <w:pStyle w:val="22"/>
              <w:tabs>
                <w:tab w:val="left" w:pos="967"/>
              </w:tabs>
              <w:spacing w:before="2"/>
              <w:ind w:left="3"/>
              <w:jc w:val="center"/>
              <w:rPr>
                <w:b/>
                <w:sz w:val="24"/>
              </w:rPr>
            </w:pPr>
            <w:r>
              <w:rPr>
                <w:b/>
                <w:sz w:val="24"/>
              </w:rPr>
              <w:t>内</w:t>
            </w:r>
            <w:r>
              <w:rPr>
                <w:b/>
                <w:sz w:val="24"/>
              </w:rPr>
              <w:tab/>
            </w:r>
            <w:r>
              <w:rPr>
                <w:b/>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970" w:type="dxa"/>
            <w:gridSpan w:val="2"/>
            <w:vAlign w:val="center"/>
          </w:tcPr>
          <w:p>
            <w:pPr>
              <w:pStyle w:val="22"/>
              <w:spacing w:before="4"/>
              <w:ind w:left="2866" w:right="2891"/>
              <w:jc w:val="center"/>
              <w:rPr>
                <w:b/>
                <w:sz w:val="24"/>
              </w:rPr>
            </w:pPr>
            <w:r>
              <w:rPr>
                <w:b/>
                <w:sz w:val="24"/>
              </w:rP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46" w:type="dxa"/>
          </w:tcPr>
          <w:p>
            <w:pPr>
              <w:pStyle w:val="22"/>
              <w:spacing w:before="4"/>
              <w:rPr>
                <w:sz w:val="18"/>
              </w:rPr>
            </w:pPr>
          </w:p>
          <w:p>
            <w:pPr>
              <w:pStyle w:val="22"/>
              <w:ind w:left="2"/>
              <w:jc w:val="center"/>
              <w:rPr>
                <w:sz w:val="24"/>
              </w:rPr>
            </w:pPr>
            <w:r>
              <w:rPr>
                <w:sz w:val="24"/>
              </w:rPr>
              <w:t>1</w:t>
            </w:r>
          </w:p>
        </w:tc>
        <w:tc>
          <w:tcPr>
            <w:tcW w:w="8324" w:type="dxa"/>
          </w:tcPr>
          <w:p>
            <w:pPr>
              <w:pStyle w:val="22"/>
              <w:ind w:left="549"/>
              <w:rPr>
                <w:sz w:val="24"/>
              </w:rPr>
            </w:pPr>
            <w:r>
              <w:rPr>
                <w:sz w:val="24"/>
              </w:rPr>
              <w:t>项目名称：</w:t>
            </w:r>
            <w:r>
              <w:rPr>
                <w:rFonts w:hint="eastAsia"/>
                <w:sz w:val="24"/>
              </w:rPr>
              <w:t>四川济通工程试验检测有限公司桥梁检测车、登高车租赁的比选（询价）邀请入库</w:t>
            </w:r>
            <w:r>
              <w:rPr>
                <w:rFonts w:hint="eastAsia"/>
                <w:spacing w:val="-3"/>
                <w:lang w:eastAsia="zh-CN"/>
              </w:rPr>
              <w:t>（</w:t>
            </w:r>
            <w:r>
              <w:rPr>
                <w:rFonts w:hint="eastAsia"/>
                <w:spacing w:val="-3"/>
                <w:lang w:val="en-US" w:eastAsia="zh-CN"/>
              </w:rPr>
              <w:t>第二次</w:t>
            </w:r>
            <w:r>
              <w:rPr>
                <w:rFonts w:hint="eastAsia"/>
                <w:spacing w:val="-3"/>
                <w:lang w:eastAsia="zh-CN"/>
              </w:rPr>
              <w:t>）</w:t>
            </w:r>
          </w:p>
          <w:p>
            <w:pPr>
              <w:pStyle w:val="22"/>
              <w:spacing w:before="160"/>
              <w:ind w:left="549"/>
              <w:rPr>
                <w:rFonts w:hint="eastAsia" w:eastAsia="仿宋"/>
                <w:sz w:val="24"/>
                <w:lang w:eastAsia="zh-CN"/>
              </w:rPr>
            </w:pPr>
            <w:r>
              <w:rPr>
                <w:sz w:val="24"/>
              </w:rPr>
              <w:t>项目编号：</w:t>
            </w:r>
            <w:r>
              <w:rPr>
                <w:rFonts w:hint="eastAsia"/>
                <w:lang w:val="en-US"/>
              </w:rPr>
              <w:t>JTWBCG2022-0</w:t>
            </w:r>
            <w:r>
              <w:rPr>
                <w:rFonts w:hint="eastAsia"/>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646" w:type="dxa"/>
          </w:tcPr>
          <w:p>
            <w:pPr>
              <w:pStyle w:val="22"/>
              <w:ind w:left="2"/>
              <w:jc w:val="center"/>
              <w:rPr>
                <w:sz w:val="24"/>
              </w:rPr>
            </w:pPr>
            <w:r>
              <w:rPr>
                <w:sz w:val="24"/>
              </w:rPr>
              <w:t>2</w:t>
            </w:r>
          </w:p>
        </w:tc>
        <w:tc>
          <w:tcPr>
            <w:tcW w:w="8324" w:type="dxa"/>
          </w:tcPr>
          <w:p>
            <w:pPr>
              <w:pStyle w:val="22"/>
              <w:ind w:left="549"/>
              <w:rPr>
                <w:rFonts w:ascii="宋体" w:eastAsia="宋体"/>
                <w:sz w:val="24"/>
              </w:rPr>
            </w:pPr>
            <w:r>
              <w:rPr>
                <w:sz w:val="24"/>
              </w:rPr>
              <w:t>计划编号：</w:t>
            </w:r>
            <w:r>
              <w:rPr>
                <w:rFonts w:hint="eastAsia" w:ascii="宋体" w:eastAsia="宋体"/>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6" w:hRule="atLeast"/>
        </w:trPr>
        <w:tc>
          <w:tcPr>
            <w:tcW w:w="646" w:type="dxa"/>
          </w:tcPr>
          <w:p>
            <w:pPr>
              <w:pStyle w:val="22"/>
              <w:rPr>
                <w:sz w:val="24"/>
              </w:rPr>
            </w:pPr>
          </w:p>
          <w:p>
            <w:pPr>
              <w:pStyle w:val="22"/>
              <w:spacing w:before="8"/>
              <w:rPr>
                <w:sz w:val="30"/>
              </w:rPr>
            </w:pPr>
          </w:p>
          <w:p>
            <w:pPr>
              <w:pStyle w:val="22"/>
              <w:spacing w:before="1"/>
              <w:ind w:left="2"/>
              <w:jc w:val="center"/>
              <w:rPr>
                <w:sz w:val="24"/>
              </w:rPr>
            </w:pPr>
            <w:r>
              <w:rPr>
                <w:sz w:val="24"/>
              </w:rPr>
              <w:t>3</w:t>
            </w:r>
          </w:p>
        </w:tc>
        <w:tc>
          <w:tcPr>
            <w:tcW w:w="8324" w:type="dxa"/>
          </w:tcPr>
          <w:p>
            <w:pPr>
              <w:pStyle w:val="22"/>
              <w:spacing w:line="362" w:lineRule="auto"/>
              <w:ind w:left="549" w:right="3327"/>
              <w:rPr>
                <w:sz w:val="24"/>
              </w:rPr>
            </w:pPr>
            <w:r>
              <w:rPr>
                <w:sz w:val="24"/>
              </w:rPr>
              <w:t>比选人： 四川济通工程试验检测有限公司联系人：</w:t>
            </w:r>
            <w:r>
              <w:rPr>
                <w:rFonts w:hint="eastAsia"/>
                <w:sz w:val="24"/>
                <w:lang w:val="en-US"/>
              </w:rPr>
              <w:t>张</w:t>
            </w:r>
            <w:r>
              <w:rPr>
                <w:sz w:val="24"/>
              </w:rPr>
              <w:t>女士</w:t>
            </w:r>
          </w:p>
          <w:p>
            <w:pPr>
              <w:pStyle w:val="22"/>
              <w:spacing w:before="5"/>
              <w:ind w:left="549"/>
              <w:rPr>
                <w:sz w:val="24"/>
              </w:rPr>
            </w:pPr>
            <w:r>
              <w:rPr>
                <w:sz w:val="24"/>
              </w:rPr>
              <w:t>地址：四川省成都市双流区蛟龙港威海路 150 号</w:t>
            </w:r>
          </w:p>
          <w:p>
            <w:pPr>
              <w:pStyle w:val="22"/>
              <w:spacing w:before="158"/>
              <w:ind w:left="549"/>
              <w:rPr>
                <w:sz w:val="24"/>
                <w:lang w:val="en-US"/>
              </w:rPr>
            </w:pPr>
            <w:r>
              <w:rPr>
                <w:sz w:val="24"/>
              </w:rPr>
              <w:t>联系方式：</w:t>
            </w:r>
            <w:r>
              <w:rPr>
                <w:rFonts w:hint="eastAsia"/>
                <w:sz w:val="24"/>
                <w:lang w:val="en-US"/>
              </w:rPr>
              <w:t>18628281180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9" w:hRule="atLeast"/>
        </w:trPr>
        <w:tc>
          <w:tcPr>
            <w:tcW w:w="646" w:type="dxa"/>
          </w:tcPr>
          <w:p>
            <w:pPr>
              <w:pStyle w:val="22"/>
              <w:rPr>
                <w:sz w:val="24"/>
              </w:rPr>
            </w:pPr>
          </w:p>
          <w:p>
            <w:pPr>
              <w:pStyle w:val="22"/>
              <w:spacing w:before="8"/>
              <w:rPr>
                <w:sz w:val="30"/>
              </w:rPr>
            </w:pPr>
          </w:p>
          <w:p>
            <w:pPr>
              <w:pStyle w:val="22"/>
              <w:spacing w:before="1"/>
              <w:ind w:left="2"/>
              <w:jc w:val="center"/>
              <w:rPr>
                <w:sz w:val="24"/>
              </w:rPr>
            </w:pPr>
            <w:r>
              <w:rPr>
                <w:sz w:val="24"/>
              </w:rPr>
              <w:t>4</w:t>
            </w:r>
          </w:p>
        </w:tc>
        <w:tc>
          <w:tcPr>
            <w:tcW w:w="8324" w:type="dxa"/>
          </w:tcPr>
          <w:p>
            <w:pPr>
              <w:pStyle w:val="22"/>
              <w:spacing w:line="364" w:lineRule="auto"/>
              <w:ind w:left="549" w:right="6447"/>
              <w:rPr>
                <w:rFonts w:ascii="宋体" w:eastAsia="宋体"/>
                <w:b/>
                <w:sz w:val="24"/>
              </w:rPr>
            </w:pPr>
            <w:r>
              <w:rPr>
                <w:sz w:val="24"/>
              </w:rPr>
              <w:t>代理机构：</w:t>
            </w:r>
            <w:r>
              <w:rPr>
                <w:b/>
                <w:sz w:val="24"/>
              </w:rPr>
              <w:t xml:space="preserve">/ </w:t>
            </w:r>
            <w:r>
              <w:rPr>
                <w:sz w:val="24"/>
              </w:rPr>
              <w:t>地址：</w:t>
            </w:r>
            <w:r>
              <w:rPr>
                <w:rFonts w:hint="eastAsia" w:ascii="宋体" w:eastAsia="宋体"/>
                <w:b/>
                <w:sz w:val="24"/>
              </w:rPr>
              <w:t>/</w:t>
            </w:r>
          </w:p>
          <w:p>
            <w:pPr>
              <w:pStyle w:val="22"/>
              <w:spacing w:line="306" w:lineRule="exact"/>
              <w:ind w:left="549"/>
              <w:rPr>
                <w:b/>
                <w:sz w:val="24"/>
              </w:rPr>
            </w:pPr>
            <w:r>
              <w:rPr>
                <w:spacing w:val="-1"/>
                <w:sz w:val="24"/>
              </w:rPr>
              <w:t>联 系 人：</w:t>
            </w:r>
            <w:r>
              <w:rPr>
                <w:b/>
                <w:sz w:val="24"/>
              </w:rPr>
              <w:t>/</w:t>
            </w:r>
          </w:p>
          <w:p>
            <w:pPr>
              <w:pStyle w:val="22"/>
              <w:spacing w:before="160"/>
              <w:ind w:left="549"/>
              <w:rPr>
                <w:b/>
                <w:sz w:val="24"/>
              </w:rPr>
            </w:pPr>
            <w:r>
              <w:rPr>
                <w:w w:val="95"/>
                <w:sz w:val="24"/>
              </w:rPr>
              <w:t>联系电话：</w:t>
            </w:r>
            <w:r>
              <w:rPr>
                <w:b/>
                <w:w w:val="95"/>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646" w:type="dxa"/>
          </w:tcPr>
          <w:p>
            <w:pPr>
              <w:pStyle w:val="22"/>
              <w:spacing w:before="98"/>
              <w:ind w:left="2"/>
              <w:jc w:val="center"/>
              <w:rPr>
                <w:sz w:val="24"/>
              </w:rPr>
            </w:pPr>
            <w:r>
              <w:rPr>
                <w:sz w:val="24"/>
              </w:rPr>
              <w:t>5</w:t>
            </w:r>
          </w:p>
        </w:tc>
        <w:tc>
          <w:tcPr>
            <w:tcW w:w="8324" w:type="dxa"/>
          </w:tcPr>
          <w:p>
            <w:pPr>
              <w:pStyle w:val="22"/>
              <w:spacing w:before="98"/>
              <w:ind w:left="549"/>
              <w:rPr>
                <w:sz w:val="24"/>
              </w:rPr>
            </w:pPr>
            <w:r>
              <w:rPr>
                <w:sz w:val="24"/>
              </w:rPr>
              <w:t>资金来源：已筹备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4" w:hRule="atLeast"/>
        </w:trPr>
        <w:tc>
          <w:tcPr>
            <w:tcW w:w="646" w:type="dxa"/>
          </w:tcPr>
          <w:p>
            <w:pPr>
              <w:pStyle w:val="22"/>
              <w:rPr>
                <w:sz w:val="24"/>
              </w:rPr>
            </w:pPr>
          </w:p>
          <w:p>
            <w:pPr>
              <w:pStyle w:val="22"/>
              <w:rPr>
                <w:sz w:val="24"/>
              </w:rPr>
            </w:pPr>
          </w:p>
          <w:p>
            <w:pPr>
              <w:pStyle w:val="22"/>
              <w:rPr>
                <w:sz w:val="24"/>
              </w:rPr>
            </w:pPr>
          </w:p>
          <w:p>
            <w:pPr>
              <w:pStyle w:val="22"/>
              <w:rPr>
                <w:sz w:val="24"/>
              </w:rPr>
            </w:pPr>
          </w:p>
          <w:p>
            <w:pPr>
              <w:pStyle w:val="22"/>
              <w:rPr>
                <w:sz w:val="24"/>
              </w:rPr>
            </w:pPr>
          </w:p>
          <w:p>
            <w:pPr>
              <w:pStyle w:val="22"/>
              <w:rPr>
                <w:sz w:val="24"/>
              </w:rPr>
            </w:pPr>
          </w:p>
          <w:p>
            <w:pPr>
              <w:pStyle w:val="22"/>
              <w:spacing w:before="8"/>
              <w:rPr>
                <w:sz w:val="23"/>
              </w:rPr>
            </w:pPr>
          </w:p>
          <w:p>
            <w:pPr>
              <w:pStyle w:val="22"/>
              <w:ind w:left="2"/>
              <w:jc w:val="center"/>
              <w:rPr>
                <w:sz w:val="24"/>
              </w:rPr>
            </w:pPr>
            <w:r>
              <w:rPr>
                <w:sz w:val="24"/>
              </w:rPr>
              <w:t>6</w:t>
            </w:r>
          </w:p>
        </w:tc>
        <w:tc>
          <w:tcPr>
            <w:tcW w:w="8324" w:type="dxa"/>
          </w:tcPr>
          <w:p>
            <w:pPr>
              <w:pStyle w:val="22"/>
              <w:ind w:left="505"/>
              <w:rPr>
                <w:sz w:val="24"/>
              </w:rPr>
            </w:pPr>
            <w:r>
              <w:rPr>
                <w:sz w:val="24"/>
              </w:rPr>
              <w:t>参选人资格要求：</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1.须为中华人民共和国境内注册的独立法人，具有合法有效的营业执照、税务登记证、组织机构代码证（三证合一投标人，提供营业执照即可）、基本账户开户许可证或基本账户信息表（基本账户开户行出具）</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2.具有履行合同所需相关证照、资金、管理经验和能力；</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3.没有处于被责令停业，投标资格被取消，财产被接管、冻结，破产状态；</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4.参加招标采购活动前三年内没有骗取中标和严重违约及重大违法行为，在经营活动中没有重大违法记录；</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5.单位负责人为同一人或者存在直接控股、管理关系的不同参选人，不得同时参加本项目的比选；</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6.本项目不接受联合体参选。</w:t>
            </w:r>
          </w:p>
          <w:p>
            <w:pPr>
              <w:pStyle w:val="22"/>
              <w:spacing w:before="9"/>
              <w:ind w:firstLine="480" w:firstLineChars="200"/>
              <w:rPr>
                <w:rFonts w:ascii="仿宋_GB2312" w:hAnsi="Times New Roman" w:eastAsia="仿宋_GB2312" w:cs="Times New Roman"/>
                <w:snapToGrid w:val="0"/>
                <w:sz w:val="24"/>
                <w:lang w:val="en-US"/>
              </w:rPr>
            </w:pPr>
            <w:r>
              <w:rPr>
                <w:rFonts w:hint="eastAsia" w:ascii="仿宋_GB2312" w:hAnsi="Times New Roman" w:eastAsia="仿宋_GB2312" w:cs="Times New Roman"/>
                <w:snapToGrid w:val="0"/>
                <w:sz w:val="24"/>
                <w:lang w:val="en-US"/>
              </w:rPr>
              <w:t>7.租赁桥检车应自有不同规格形式桁架式桥梁检测车</w:t>
            </w:r>
            <w:r>
              <w:rPr>
                <w:rFonts w:hint="eastAsia" w:ascii="仿宋_GB2312" w:hAnsi="Times New Roman" w:eastAsia="仿宋_GB2312" w:cs="Times New Roman"/>
                <w:snapToGrid w:val="0"/>
                <w:sz w:val="24"/>
                <w:lang w:val="en-US" w:eastAsia="zh-CN"/>
              </w:rPr>
              <w:t>3</w:t>
            </w:r>
            <w:r>
              <w:rPr>
                <w:rFonts w:hint="eastAsia" w:ascii="仿宋_GB2312" w:hAnsi="Times New Roman" w:eastAsia="仿宋_GB2312" w:cs="Times New Roman"/>
                <w:snapToGrid w:val="0"/>
                <w:sz w:val="24"/>
                <w:lang w:val="en-US"/>
              </w:rPr>
              <w:t>台、臂架式桥梁检测车1台。登高车应具有不同长度</w:t>
            </w:r>
            <w:r>
              <w:rPr>
                <w:rFonts w:hint="eastAsia" w:ascii="仿宋_GB2312" w:hAnsi="Times New Roman" w:eastAsia="仿宋_GB2312" w:cs="Times New Roman"/>
                <w:snapToGrid w:val="0"/>
                <w:sz w:val="24"/>
                <w:lang w:val="en-US" w:eastAsia="zh-CN"/>
              </w:rPr>
              <w:t>3</w:t>
            </w:r>
            <w:r>
              <w:rPr>
                <w:rFonts w:hint="eastAsia" w:ascii="仿宋_GB2312" w:hAnsi="Times New Roman" w:eastAsia="仿宋_GB2312" w:cs="Times New Roman"/>
                <w:snapToGrid w:val="0"/>
                <w:sz w:val="24"/>
                <w:lang w:val="en-US"/>
              </w:rPr>
              <w:t>台及以上。</w:t>
            </w:r>
          </w:p>
          <w:p>
            <w:pPr>
              <w:pStyle w:val="22"/>
              <w:ind w:left="25" w:right="-29" w:firstLine="480"/>
              <w:rPr>
                <w:b/>
                <w:sz w:val="24"/>
              </w:rPr>
            </w:pPr>
            <w:r>
              <w:rPr>
                <w:sz w:val="24"/>
              </w:rPr>
              <w:t>注</w:t>
            </w:r>
            <w:r>
              <w:rPr>
                <w:spacing w:val="-5"/>
                <w:sz w:val="24"/>
                <w:u w:val="single"/>
              </w:rPr>
              <w:t>：</w:t>
            </w:r>
            <w:r>
              <w:rPr>
                <w:b/>
                <w:spacing w:val="-5"/>
                <w:sz w:val="24"/>
                <w:u w:val="single"/>
              </w:rPr>
              <w:t>1）</w:t>
            </w:r>
            <w:r>
              <w:rPr>
                <w:b/>
                <w:spacing w:val="-3"/>
                <w:sz w:val="24"/>
                <w:u w:val="single"/>
              </w:rPr>
              <w:t>比选人将在本项目递交参选文件截止时间之前，在“信用中国”网</w:t>
            </w:r>
          </w:p>
          <w:p>
            <w:pPr>
              <w:pStyle w:val="22"/>
              <w:spacing w:before="158" w:line="391" w:lineRule="auto"/>
              <w:ind w:left="25" w:right="-15"/>
              <w:rPr>
                <w:b/>
                <w:sz w:val="24"/>
              </w:rPr>
            </w:pPr>
            <w:r>
              <w:rPr>
                <w:b/>
                <w:spacing w:val="-10"/>
                <w:w w:val="95"/>
                <w:sz w:val="24"/>
                <w:u w:val="single"/>
              </w:rPr>
              <w:t>站</w:t>
            </w:r>
            <w:r>
              <w:rPr>
                <w:b/>
                <w:w w:val="95"/>
                <w:sz w:val="24"/>
                <w:u w:val="single"/>
              </w:rPr>
              <w:t>（</w:t>
            </w:r>
            <w:r>
              <w:fldChar w:fldCharType="begin"/>
            </w:r>
            <w:r>
              <w:instrText xml:space="preserve"> HYPERLINK "http://www.creditchina.gov.cn/" \h </w:instrText>
            </w:r>
            <w:r>
              <w:fldChar w:fldCharType="separate"/>
            </w:r>
            <w:r>
              <w:rPr>
                <w:b/>
                <w:w w:val="95"/>
                <w:sz w:val="24"/>
                <w:u w:val="single"/>
              </w:rPr>
              <w:t>www.creditchina.gov.cn</w:t>
            </w:r>
            <w:r>
              <w:rPr>
                <w:b/>
                <w:w w:val="95"/>
                <w:sz w:val="24"/>
                <w:u w:val="single"/>
              </w:rPr>
              <w:fldChar w:fldCharType="end"/>
            </w:r>
            <w:r>
              <w:rPr>
                <w:b/>
                <w:w w:val="95"/>
                <w:sz w:val="24"/>
                <w:u w:val="single"/>
              </w:rPr>
              <w:t>）</w:t>
            </w:r>
            <w:r>
              <w:rPr>
                <w:b/>
                <w:spacing w:val="-2"/>
                <w:w w:val="95"/>
                <w:sz w:val="24"/>
                <w:u w:val="single"/>
              </w:rPr>
              <w:t>、中国政府采购网</w:t>
            </w:r>
            <w:r>
              <w:rPr>
                <w:b/>
                <w:w w:val="95"/>
                <w:sz w:val="24"/>
                <w:u w:val="single"/>
              </w:rPr>
              <w:t>（</w:t>
            </w:r>
            <w:r>
              <w:fldChar w:fldCharType="begin"/>
            </w:r>
            <w:r>
              <w:instrText xml:space="preserve"> HYPERLINK "http://www.ccgp.gov.cn/" \h </w:instrText>
            </w:r>
            <w:r>
              <w:fldChar w:fldCharType="separate"/>
            </w:r>
            <w:r>
              <w:rPr>
                <w:b/>
                <w:w w:val="95"/>
                <w:sz w:val="24"/>
                <w:u w:val="single"/>
              </w:rPr>
              <w:t>www.ccgp.gov.cn</w:t>
            </w:r>
            <w:r>
              <w:rPr>
                <w:b/>
                <w:w w:val="95"/>
                <w:sz w:val="24"/>
                <w:u w:val="single"/>
              </w:rPr>
              <w:fldChar w:fldCharType="end"/>
            </w:r>
            <w:r>
              <w:rPr>
                <w:b/>
                <w:w w:val="95"/>
                <w:sz w:val="24"/>
                <w:u w:val="single"/>
              </w:rPr>
              <w:t>）</w:t>
            </w:r>
            <w:r>
              <w:rPr>
                <w:b/>
                <w:spacing w:val="1"/>
                <w:w w:val="95"/>
                <w:sz w:val="24"/>
                <w:u w:val="single"/>
              </w:rPr>
              <w:t>查询被</w:t>
            </w:r>
            <w:r>
              <w:rPr>
                <w:b/>
                <w:spacing w:val="-239"/>
                <w:w w:val="95"/>
                <w:sz w:val="24"/>
                <w:u w:val="single"/>
              </w:rPr>
              <w:t>列</w:t>
            </w:r>
            <w:r>
              <w:rPr>
                <w:b/>
                <w:spacing w:val="71"/>
                <w:w w:val="95"/>
                <w:sz w:val="24"/>
                <w:u w:val="single"/>
              </w:rPr>
              <w:t xml:space="preserve"> </w:t>
            </w:r>
            <w:r>
              <w:rPr>
                <w:b/>
                <w:sz w:val="24"/>
                <w:u w:val="single"/>
              </w:rPr>
              <w:t>入失信被执行人、重大税收违法案件当事人名单、政府比选严重违法失信行</w:t>
            </w:r>
            <w:r>
              <w:rPr>
                <w:b/>
                <w:w w:val="95"/>
                <w:sz w:val="24"/>
                <w:u w:val="single"/>
              </w:rPr>
              <w:t>为记录名单，凡被列入名单中的已购买本项目比选文件的参选人，在评选过程</w:t>
            </w:r>
            <w:r>
              <w:rPr>
                <w:b/>
                <w:spacing w:val="-227"/>
                <w:w w:val="95"/>
                <w:sz w:val="24"/>
                <w:u w:val="single"/>
              </w:rPr>
              <w:t>中</w:t>
            </w:r>
            <w:r>
              <w:rPr>
                <w:b/>
                <w:spacing w:val="69"/>
                <w:w w:val="95"/>
                <w:sz w:val="24"/>
                <w:u w:val="single"/>
              </w:rPr>
              <w:t xml:space="preserve"> </w:t>
            </w:r>
            <w:r>
              <w:rPr>
                <w:b/>
                <w:sz w:val="24"/>
                <w:u w:val="single"/>
              </w:rPr>
              <w:t>的资格审查时，其参选将被否决。</w:t>
            </w:r>
          </w:p>
          <w:p>
            <w:pPr>
              <w:pStyle w:val="22"/>
              <w:spacing w:line="391" w:lineRule="auto"/>
              <w:ind w:left="25" w:right="-15" w:firstLine="480"/>
              <w:jc w:val="both"/>
              <w:rPr>
                <w:b/>
                <w:sz w:val="24"/>
              </w:rPr>
            </w:pPr>
            <w:r>
              <w:rPr>
                <w:b/>
                <w:sz w:val="24"/>
              </w:rPr>
              <w:t>比选人对于查询到的参选人失信行为事由、处理机关名称及处理日期、处理有效期间等，以屏幕截图的方式保存，并承诺查询记录仅用于本次比选活动过程中，不用于其他目的。</w:t>
            </w:r>
          </w:p>
          <w:p>
            <w:pPr>
              <w:pStyle w:val="22"/>
              <w:spacing w:before="2" w:line="500" w:lineRule="atLeast"/>
              <w:ind w:left="25" w:right="-29"/>
              <w:rPr>
                <w:b/>
                <w:sz w:val="24"/>
              </w:rPr>
            </w:pPr>
            <w:r>
              <w:rPr>
                <w:b/>
                <w:sz w:val="24"/>
              </w:rPr>
              <w:t>2）本项目实行资格后审，资格审查未通过，不进入下一步评审。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1" w:hRule="atLeast"/>
        </w:trPr>
        <w:tc>
          <w:tcPr>
            <w:tcW w:w="8970" w:type="dxa"/>
            <w:gridSpan w:val="2"/>
            <w:vAlign w:val="center"/>
          </w:tcPr>
          <w:p>
            <w:pPr>
              <w:pStyle w:val="22"/>
              <w:spacing w:before="74"/>
              <w:ind w:left="2901" w:right="2891"/>
              <w:jc w:val="center"/>
              <w:rPr>
                <w:b/>
                <w:sz w:val="24"/>
              </w:rPr>
            </w:pPr>
            <w:r>
              <w:rPr>
                <w:b/>
                <w:sz w:val="24"/>
              </w:rPr>
              <w:t>比选文件的答疑、澄清和修改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89"/>
              <w:ind w:left="2"/>
              <w:jc w:val="center"/>
              <w:rPr>
                <w:sz w:val="24"/>
              </w:rPr>
            </w:pPr>
            <w:r>
              <w:rPr>
                <w:sz w:val="24"/>
              </w:rPr>
              <w:t>7</w:t>
            </w:r>
          </w:p>
        </w:tc>
        <w:tc>
          <w:tcPr>
            <w:tcW w:w="8324" w:type="dxa"/>
          </w:tcPr>
          <w:p>
            <w:pPr>
              <w:pStyle w:val="22"/>
              <w:ind w:left="505"/>
              <w:rPr>
                <w:sz w:val="24"/>
              </w:rPr>
            </w:pPr>
            <w:r>
              <w:rPr>
                <w:sz w:val="24"/>
              </w:rPr>
              <w:t>提交疑问时间：在参选截止时间 2 天前。</w:t>
            </w:r>
          </w:p>
          <w:p>
            <w:pPr>
              <w:pStyle w:val="22"/>
              <w:spacing w:before="23" w:line="468" w:lineRule="exact"/>
              <w:ind w:left="25" w:right="23" w:firstLine="480"/>
              <w:rPr>
                <w:sz w:val="24"/>
              </w:rPr>
            </w:pPr>
            <w:r>
              <w:rPr>
                <w:spacing w:val="-7"/>
                <w:sz w:val="24"/>
              </w:rPr>
              <w:t xml:space="preserve">提交疑问方式：发电子邮件至 </w:t>
            </w:r>
            <w:r>
              <w:fldChar w:fldCharType="begin"/>
            </w:r>
            <w:r>
              <w:instrText xml:space="preserve"> HYPERLINK "mailto:549114210@qq.com" \h </w:instrText>
            </w:r>
            <w:r>
              <w:fldChar w:fldCharType="separate"/>
            </w:r>
            <w:r>
              <w:rPr>
                <w:rFonts w:hint="eastAsia"/>
                <w:sz w:val="24"/>
                <w:lang w:val="en-US"/>
              </w:rPr>
              <w:t>813900304</w:t>
            </w:r>
            <w:r>
              <w:rPr>
                <w:sz w:val="24"/>
              </w:rPr>
              <w:t>@qq.com</w:t>
            </w:r>
            <w:r>
              <w:rPr>
                <w:sz w:val="24"/>
              </w:rPr>
              <w:fldChar w:fldCharType="end"/>
            </w:r>
            <w:r>
              <w:rPr>
                <w:sz w:val="24"/>
              </w:rPr>
              <w:t>（word</w:t>
            </w:r>
            <w:r>
              <w:rPr>
                <w:spacing w:val="-11"/>
                <w:sz w:val="24"/>
              </w:rPr>
              <w:t xml:space="preserve"> 文档及加盖公章的</w:t>
            </w:r>
            <w:r>
              <w:rPr>
                <w:sz w:val="24"/>
              </w:rPr>
              <w:t>扫描件各一份）。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87"/>
              <w:ind w:left="2"/>
              <w:jc w:val="center"/>
              <w:rPr>
                <w:sz w:val="24"/>
              </w:rPr>
            </w:pPr>
            <w:r>
              <w:rPr>
                <w:sz w:val="24"/>
              </w:rPr>
              <w:t>8</w:t>
            </w:r>
          </w:p>
        </w:tc>
        <w:tc>
          <w:tcPr>
            <w:tcW w:w="8324" w:type="dxa"/>
          </w:tcPr>
          <w:p>
            <w:pPr>
              <w:pStyle w:val="22"/>
              <w:spacing w:line="305" w:lineRule="exact"/>
              <w:ind w:left="505"/>
              <w:rPr>
                <w:sz w:val="24"/>
              </w:rPr>
            </w:pPr>
            <w:r>
              <w:rPr>
                <w:sz w:val="24"/>
              </w:rPr>
              <w:t>领取答疑、澄清和修改文件时间：在参选截止时间 1 天前。</w:t>
            </w:r>
          </w:p>
          <w:p>
            <w:pPr>
              <w:pStyle w:val="22"/>
              <w:spacing w:before="23" w:line="468" w:lineRule="exact"/>
              <w:ind w:left="25" w:right="23" w:firstLine="480"/>
              <w:rPr>
                <w:sz w:val="24"/>
              </w:rPr>
            </w:pPr>
            <w:r>
              <w:rPr>
                <w:sz w:val="24"/>
              </w:rPr>
              <w:t>领取方式：比选人将答疑、澄清或修改文件同时发送邮件至各参选人购买比选文件时登记的邮箱，但不标明问题的来源。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8970" w:type="dxa"/>
            <w:gridSpan w:val="2"/>
            <w:vAlign w:val="center"/>
          </w:tcPr>
          <w:p>
            <w:pPr>
              <w:pStyle w:val="22"/>
              <w:spacing w:before="74"/>
              <w:ind w:left="2892" w:right="2891"/>
              <w:jc w:val="center"/>
              <w:rPr>
                <w:b/>
                <w:sz w:val="24"/>
              </w:rPr>
            </w:pPr>
            <w:r>
              <w:rPr>
                <w:b/>
                <w:sz w:val="24"/>
              </w:rPr>
              <w:t>参选文件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646" w:type="dxa"/>
          </w:tcPr>
          <w:p>
            <w:pPr>
              <w:pStyle w:val="22"/>
              <w:spacing w:before="74"/>
              <w:ind w:left="2"/>
              <w:jc w:val="center"/>
              <w:rPr>
                <w:sz w:val="24"/>
              </w:rPr>
            </w:pPr>
            <w:r>
              <w:rPr>
                <w:sz w:val="24"/>
              </w:rPr>
              <w:t>9</w:t>
            </w:r>
          </w:p>
        </w:tc>
        <w:tc>
          <w:tcPr>
            <w:tcW w:w="8324" w:type="dxa"/>
          </w:tcPr>
          <w:p>
            <w:pPr>
              <w:pStyle w:val="22"/>
              <w:spacing w:before="74"/>
              <w:ind w:left="505"/>
              <w:rPr>
                <w:sz w:val="24"/>
              </w:rPr>
            </w:pPr>
            <w:r>
              <w:rPr>
                <w:sz w:val="24"/>
              </w:rPr>
              <w:t>“参选文件组成”详见“参选人须知正文”第 9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646" w:type="dxa"/>
          </w:tcPr>
          <w:p>
            <w:pPr>
              <w:pStyle w:val="22"/>
              <w:spacing w:before="72"/>
              <w:ind w:left="61" w:right="59"/>
              <w:jc w:val="center"/>
              <w:rPr>
                <w:sz w:val="24"/>
              </w:rPr>
            </w:pPr>
            <w:r>
              <w:rPr>
                <w:sz w:val="24"/>
              </w:rPr>
              <w:t>10</w:t>
            </w:r>
          </w:p>
        </w:tc>
        <w:tc>
          <w:tcPr>
            <w:tcW w:w="8324" w:type="dxa"/>
          </w:tcPr>
          <w:p>
            <w:pPr>
              <w:pStyle w:val="22"/>
              <w:spacing w:before="72"/>
              <w:ind w:left="505"/>
              <w:rPr>
                <w:sz w:val="24"/>
              </w:rPr>
            </w:pPr>
            <w:r>
              <w:rPr>
                <w:sz w:val="24"/>
              </w:rPr>
              <w:t>“参选报价” 详见“参选人须知正文”第 10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spacing w:before="192"/>
              <w:ind w:left="61" w:right="59"/>
              <w:jc w:val="center"/>
              <w:rPr>
                <w:sz w:val="24"/>
              </w:rPr>
            </w:pPr>
            <w:r>
              <w:rPr>
                <w:sz w:val="24"/>
              </w:rPr>
              <w:t>11</w:t>
            </w:r>
          </w:p>
        </w:tc>
        <w:tc>
          <w:tcPr>
            <w:tcW w:w="8324" w:type="dxa"/>
          </w:tcPr>
          <w:p>
            <w:pPr>
              <w:pStyle w:val="22"/>
              <w:ind w:left="625"/>
              <w:rPr>
                <w:sz w:val="24"/>
              </w:rPr>
            </w:pPr>
            <w:r>
              <w:rPr>
                <w:sz w:val="24"/>
              </w:rPr>
              <w:t>参选文件份数：</w:t>
            </w:r>
          </w:p>
          <w:p>
            <w:pPr>
              <w:pStyle w:val="22"/>
              <w:spacing w:before="8" w:line="460" w:lineRule="atLeast"/>
              <w:ind w:left="625" w:right="2651"/>
              <w:rPr>
                <w:sz w:val="24"/>
              </w:rPr>
            </w:pPr>
            <w:r>
              <w:rPr>
                <w:spacing w:val="-9"/>
                <w:sz w:val="24"/>
              </w:rPr>
              <w:t xml:space="preserve">纸质参选文件 </w:t>
            </w:r>
            <w:r>
              <w:rPr>
                <w:sz w:val="24"/>
                <w:u w:val="single"/>
              </w:rPr>
              <w:t>2</w:t>
            </w:r>
            <w:r>
              <w:rPr>
                <w:spacing w:val="-16"/>
                <w:sz w:val="24"/>
              </w:rPr>
              <w:t xml:space="preserve"> 份，其中正本 </w:t>
            </w:r>
            <w:r>
              <w:rPr>
                <w:sz w:val="24"/>
              </w:rPr>
              <w:t>1</w:t>
            </w:r>
            <w:r>
              <w:rPr>
                <w:spacing w:val="-20"/>
                <w:sz w:val="24"/>
              </w:rPr>
              <w:t xml:space="preserve"> 份和副本 </w:t>
            </w:r>
            <w:r>
              <w:rPr>
                <w:sz w:val="24"/>
                <w:u w:val="single"/>
              </w:rPr>
              <w:t>1</w:t>
            </w:r>
            <w:r>
              <w:rPr>
                <w:spacing w:val="-26"/>
                <w:sz w:val="24"/>
              </w:rPr>
              <w:t xml:space="preserve"> 份； </w:t>
            </w:r>
            <w:r>
              <w:rPr>
                <w:sz w:val="24"/>
              </w:rPr>
              <w:t>开选一览表一式三份。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trPr>
        <w:tc>
          <w:tcPr>
            <w:tcW w:w="646" w:type="dxa"/>
          </w:tcPr>
          <w:p>
            <w:pPr>
              <w:pStyle w:val="22"/>
              <w:rPr>
                <w:rFonts w:ascii="Times New Roman"/>
                <w:sz w:val="24"/>
              </w:rPr>
            </w:pPr>
          </w:p>
          <w:p>
            <w:pPr>
              <w:pStyle w:val="22"/>
              <w:rPr>
                <w:rFonts w:ascii="Times New Roman"/>
                <w:sz w:val="24"/>
              </w:rPr>
            </w:pPr>
          </w:p>
          <w:p>
            <w:pPr>
              <w:pStyle w:val="22"/>
              <w:rPr>
                <w:rFonts w:ascii="Times New Roman"/>
                <w:sz w:val="24"/>
              </w:rPr>
            </w:pPr>
          </w:p>
          <w:p>
            <w:pPr>
              <w:pStyle w:val="22"/>
              <w:rPr>
                <w:rFonts w:ascii="Times New Roman"/>
                <w:sz w:val="24"/>
              </w:rPr>
            </w:pPr>
          </w:p>
          <w:p>
            <w:pPr>
              <w:pStyle w:val="22"/>
              <w:rPr>
                <w:rFonts w:ascii="Times New Roman"/>
                <w:sz w:val="24"/>
              </w:rPr>
            </w:pPr>
          </w:p>
          <w:p>
            <w:pPr>
              <w:pStyle w:val="22"/>
              <w:spacing w:before="1"/>
              <w:rPr>
                <w:rFonts w:ascii="Times New Roman"/>
              </w:rPr>
            </w:pPr>
          </w:p>
          <w:p>
            <w:pPr>
              <w:pStyle w:val="22"/>
              <w:ind w:left="61" w:right="59"/>
              <w:jc w:val="center"/>
              <w:rPr>
                <w:sz w:val="24"/>
              </w:rPr>
            </w:pPr>
            <w:r>
              <w:rPr>
                <w:sz w:val="24"/>
              </w:rPr>
              <w:t>12</w:t>
            </w:r>
          </w:p>
        </w:tc>
        <w:tc>
          <w:tcPr>
            <w:tcW w:w="8324" w:type="dxa"/>
          </w:tcPr>
          <w:p>
            <w:pPr>
              <w:pStyle w:val="22"/>
              <w:ind w:left="505"/>
              <w:rPr>
                <w:sz w:val="24"/>
              </w:rPr>
            </w:pPr>
            <w:r>
              <w:rPr>
                <w:sz w:val="24"/>
              </w:rPr>
              <w:t>参选文件密封和标记：</w:t>
            </w:r>
          </w:p>
          <w:p>
            <w:pPr>
              <w:pStyle w:val="22"/>
              <w:spacing w:before="158" w:line="364" w:lineRule="auto"/>
              <w:ind w:left="25" w:right="25" w:firstLine="480"/>
              <w:rPr>
                <w:sz w:val="24"/>
              </w:rPr>
            </w:pPr>
            <w:r>
              <w:rPr>
                <w:sz w:val="24"/>
              </w:rPr>
              <w:t>参选人应将参选文件、正本、副本及开选一览表分别密封，并在封面明显处注明以下内容：</w:t>
            </w:r>
          </w:p>
          <w:p>
            <w:pPr>
              <w:pStyle w:val="22"/>
              <w:numPr>
                <w:ilvl w:val="0"/>
                <w:numId w:val="3"/>
              </w:numPr>
              <w:tabs>
                <w:tab w:val="left" w:pos="866"/>
              </w:tabs>
              <w:spacing w:line="306" w:lineRule="exact"/>
              <w:ind w:hanging="361"/>
              <w:rPr>
                <w:sz w:val="24"/>
              </w:rPr>
            </w:pPr>
            <w:r>
              <w:rPr>
                <w:sz w:val="24"/>
              </w:rPr>
              <w:t>项目编号、项目名称</w:t>
            </w:r>
          </w:p>
          <w:p>
            <w:pPr>
              <w:pStyle w:val="22"/>
              <w:numPr>
                <w:ilvl w:val="0"/>
                <w:numId w:val="3"/>
              </w:numPr>
              <w:tabs>
                <w:tab w:val="left" w:pos="866"/>
              </w:tabs>
              <w:spacing w:before="160"/>
              <w:ind w:hanging="361"/>
              <w:rPr>
                <w:sz w:val="24"/>
              </w:rPr>
            </w:pPr>
            <w:r>
              <w:rPr>
                <w:sz w:val="24"/>
              </w:rPr>
              <w:t>正本或副本或开选一览表</w:t>
            </w:r>
          </w:p>
          <w:p>
            <w:pPr>
              <w:pStyle w:val="22"/>
              <w:numPr>
                <w:ilvl w:val="0"/>
                <w:numId w:val="3"/>
              </w:numPr>
              <w:tabs>
                <w:tab w:val="left" w:pos="866"/>
              </w:tabs>
              <w:spacing w:before="158"/>
              <w:ind w:hanging="361"/>
              <w:rPr>
                <w:sz w:val="24"/>
              </w:rPr>
            </w:pPr>
            <w:r>
              <w:rPr>
                <w:sz w:val="24"/>
              </w:rPr>
              <w:t>参选人名称（加盖公章）、地址、邮编、电话、传真</w:t>
            </w:r>
          </w:p>
          <w:p>
            <w:pPr>
              <w:pStyle w:val="22"/>
              <w:numPr>
                <w:ilvl w:val="0"/>
                <w:numId w:val="4"/>
              </w:numPr>
              <w:spacing w:before="8" w:line="460" w:lineRule="atLeast"/>
              <w:ind w:left="25" w:right="23" w:firstLine="480"/>
              <w:rPr>
                <w:sz w:val="24"/>
              </w:rPr>
            </w:pPr>
            <w:r>
              <w:rPr>
                <w:sz w:val="24"/>
              </w:rPr>
              <w:t>每一密封件在封口处注明“于 2022 年 月</w:t>
            </w:r>
            <w:r>
              <w:rPr>
                <w:sz w:val="24"/>
                <w:u w:val="single"/>
              </w:rPr>
              <w:t xml:space="preserve"> </w:t>
            </w:r>
            <w:r>
              <w:rPr>
                <w:sz w:val="24"/>
              </w:rPr>
              <w:t xml:space="preserve"> 日</w:t>
            </w:r>
            <w:r>
              <w:rPr>
                <w:sz w:val="24"/>
                <w:u w:val="single"/>
              </w:rPr>
              <w:t xml:space="preserve"> </w:t>
            </w:r>
            <w:r>
              <w:rPr>
                <w:sz w:val="24"/>
              </w:rPr>
              <w:t xml:space="preserve"> 时之前不准启封”字样。</w:t>
            </w:r>
          </w:p>
          <w:p>
            <w:pPr>
              <w:pStyle w:val="22"/>
              <w:ind w:left="498"/>
              <w:rPr>
                <w:sz w:val="24"/>
              </w:rPr>
            </w:pPr>
            <w:r>
              <w:rPr>
                <w:sz w:val="24"/>
              </w:rPr>
              <w:t>注：所有副本密封在一个包封内即可。</w:t>
            </w:r>
          </w:p>
          <w:p>
            <w:pPr>
              <w:pStyle w:val="22"/>
              <w:spacing w:before="8" w:line="460" w:lineRule="atLeast"/>
              <w:ind w:left="505" w:right="23"/>
              <w:rPr>
                <w:sz w:val="24"/>
              </w:rPr>
            </w:pPr>
            <w:r>
              <w:rPr>
                <w:b/>
                <w:sz w:val="24"/>
              </w:rPr>
              <w:t>其余签署及盖章的详细要求按参选人须知正文部分第 12 款执行。</w:t>
            </w:r>
          </w:p>
        </w:tc>
      </w:tr>
    </w:tbl>
    <w:p>
      <w:pPr>
        <w:spacing w:line="500" w:lineRule="atLeast"/>
        <w:rPr>
          <w:sz w:val="24"/>
        </w:rPr>
        <w:sectPr>
          <w:pgSz w:w="11910" w:h="16840"/>
          <w:pgMar w:top="1360" w:right="820" w:bottom="620" w:left="820" w:header="881" w:footer="430" w:gutter="0"/>
          <w:cols w:space="720" w:num="1"/>
        </w:sectPr>
      </w:pPr>
    </w:p>
    <w:p>
      <w:pPr>
        <w:spacing w:line="460" w:lineRule="atLeast"/>
        <w:rPr>
          <w:sz w:val="24"/>
        </w:rPr>
      </w:pPr>
    </w:p>
    <w:tbl>
      <w:tblPr>
        <w:tblStyle w:val="18"/>
        <w:tblpPr w:leftFromText="180" w:rightFromText="180" w:vertAnchor="text" w:horzAnchor="page" w:tblpX="1450" w:tblpY="88"/>
        <w:tblOverlap w:val="never"/>
        <w:tblW w:w="900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8"/>
        <w:gridCol w:w="83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58" w:type="dxa"/>
          </w:tcPr>
          <w:p>
            <w:pPr>
              <w:pStyle w:val="22"/>
              <w:spacing w:before="2"/>
              <w:rPr>
                <w:b/>
                <w:sz w:val="18"/>
              </w:rPr>
            </w:pPr>
          </w:p>
          <w:p>
            <w:pPr>
              <w:pStyle w:val="22"/>
              <w:ind w:left="62" w:right="66"/>
              <w:jc w:val="center"/>
              <w:rPr>
                <w:sz w:val="24"/>
              </w:rPr>
            </w:pPr>
            <w:r>
              <w:rPr>
                <w:sz w:val="24"/>
              </w:rPr>
              <w:t>13</w:t>
            </w:r>
          </w:p>
        </w:tc>
        <w:tc>
          <w:tcPr>
            <w:tcW w:w="8342" w:type="dxa"/>
          </w:tcPr>
          <w:p>
            <w:pPr>
              <w:pStyle w:val="22"/>
              <w:ind w:left="618"/>
              <w:rPr>
                <w:sz w:val="24"/>
              </w:rPr>
            </w:pPr>
            <w:r>
              <w:rPr>
                <w:sz w:val="24"/>
              </w:rPr>
              <w:t>参选文件的装订：参选人必须将参选文件（正本、副本）按照参选文件组</w:t>
            </w:r>
          </w:p>
          <w:p>
            <w:pPr>
              <w:pStyle w:val="22"/>
              <w:spacing w:before="158"/>
              <w:ind w:left="18"/>
              <w:rPr>
                <w:sz w:val="24"/>
              </w:rPr>
            </w:pPr>
            <w:r>
              <w:rPr>
                <w:sz w:val="24"/>
              </w:rPr>
              <w:t>成的顺序胶装成册（左边胶装），并在首页编制“参选文件目录”。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000" w:type="dxa"/>
            <w:gridSpan w:val="2"/>
            <w:vAlign w:val="center"/>
          </w:tcPr>
          <w:p>
            <w:pPr>
              <w:pStyle w:val="22"/>
              <w:spacing w:before="79"/>
              <w:ind w:left="11"/>
              <w:jc w:val="center"/>
              <w:rPr>
                <w:b/>
                <w:sz w:val="24"/>
              </w:rPr>
            </w:pPr>
            <w:r>
              <w:rPr>
                <w:b/>
                <w:sz w:val="24"/>
              </w:rPr>
              <w:t>参选有效期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658" w:type="dxa"/>
          </w:tcPr>
          <w:p>
            <w:pPr>
              <w:pStyle w:val="22"/>
              <w:spacing w:before="2"/>
              <w:ind w:left="62" w:right="58"/>
              <w:jc w:val="center"/>
              <w:rPr>
                <w:sz w:val="24"/>
              </w:rPr>
            </w:pPr>
            <w:r>
              <w:rPr>
                <w:sz w:val="24"/>
              </w:rPr>
              <w:t>1</w:t>
            </w:r>
            <w:r>
              <w:rPr>
                <w:rFonts w:hint="eastAsia"/>
                <w:sz w:val="24"/>
                <w:lang w:val="en-US"/>
              </w:rPr>
              <w:t>4</w:t>
            </w:r>
          </w:p>
        </w:tc>
        <w:tc>
          <w:tcPr>
            <w:tcW w:w="8342" w:type="dxa"/>
          </w:tcPr>
          <w:p>
            <w:pPr>
              <w:pStyle w:val="22"/>
              <w:spacing w:before="2"/>
              <w:ind w:left="551"/>
              <w:rPr>
                <w:sz w:val="24"/>
              </w:rPr>
            </w:pPr>
            <w:r>
              <w:rPr>
                <w:sz w:val="24"/>
              </w:rPr>
              <w:t xml:space="preserve">参选有效期：自开选之日起 </w:t>
            </w:r>
            <w:r>
              <w:rPr>
                <w:sz w:val="24"/>
                <w:u w:val="single"/>
              </w:rPr>
              <w:t>45</w:t>
            </w:r>
            <w:r>
              <w:rPr>
                <w:sz w:val="24"/>
              </w:rPr>
              <w:t xml:space="preserve"> 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00" w:type="dxa"/>
            <w:gridSpan w:val="2"/>
            <w:vAlign w:val="center"/>
          </w:tcPr>
          <w:p>
            <w:pPr>
              <w:pStyle w:val="22"/>
              <w:spacing w:before="2"/>
              <w:ind w:left="7"/>
              <w:jc w:val="center"/>
              <w:rPr>
                <w:b/>
                <w:sz w:val="24"/>
              </w:rPr>
            </w:pPr>
            <w:r>
              <w:rPr>
                <w:b/>
                <w:sz w:val="24"/>
              </w:rPr>
              <w:t>参选文件的递交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8" w:type="dxa"/>
            <w:vMerge w:val="restart"/>
          </w:tcPr>
          <w:p>
            <w:pPr>
              <w:pStyle w:val="22"/>
              <w:rPr>
                <w:b/>
                <w:sz w:val="24"/>
              </w:rPr>
            </w:pPr>
          </w:p>
          <w:p>
            <w:pPr>
              <w:pStyle w:val="22"/>
              <w:spacing w:before="4"/>
              <w:rPr>
                <w:b/>
                <w:sz w:val="23"/>
              </w:rPr>
            </w:pPr>
          </w:p>
          <w:p>
            <w:pPr>
              <w:pStyle w:val="22"/>
              <w:spacing w:before="1"/>
              <w:ind w:left="206"/>
              <w:rPr>
                <w:sz w:val="24"/>
                <w:lang w:val="en-US"/>
              </w:rPr>
            </w:pPr>
            <w:r>
              <w:rPr>
                <w:rFonts w:hint="eastAsia"/>
                <w:sz w:val="24"/>
                <w:lang w:val="en-US"/>
              </w:rPr>
              <w:t>15</w:t>
            </w:r>
          </w:p>
        </w:tc>
        <w:tc>
          <w:tcPr>
            <w:tcW w:w="8342" w:type="dxa"/>
          </w:tcPr>
          <w:p>
            <w:pPr>
              <w:pStyle w:val="22"/>
              <w:ind w:left="551"/>
              <w:rPr>
                <w:sz w:val="24"/>
              </w:rPr>
            </w:pPr>
            <w:r>
              <w:rPr>
                <w:sz w:val="24"/>
              </w:rPr>
              <w:t xml:space="preserve">参选文件递交时间：2022 年 </w:t>
            </w:r>
            <w:r>
              <w:rPr>
                <w:rFonts w:hint="eastAsia"/>
                <w:sz w:val="24"/>
                <w:lang w:val="en-US"/>
              </w:rPr>
              <w:t>1</w:t>
            </w:r>
            <w:r>
              <w:rPr>
                <w:rFonts w:hint="eastAsia"/>
                <w:sz w:val="24"/>
                <w:lang w:val="en-US" w:eastAsia="zh-CN"/>
              </w:rPr>
              <w:t>2</w:t>
            </w:r>
            <w:r>
              <w:rPr>
                <w:sz w:val="24"/>
              </w:rPr>
              <w:t xml:space="preserve"> 月 </w:t>
            </w:r>
            <w:r>
              <w:rPr>
                <w:rFonts w:hint="eastAsia"/>
                <w:sz w:val="24"/>
                <w:lang w:val="en-US" w:eastAsia="zh-CN"/>
              </w:rPr>
              <w:t>5</w:t>
            </w:r>
            <w:r>
              <w:rPr>
                <w:rFonts w:hint="eastAsia"/>
                <w:sz w:val="24"/>
                <w:lang w:val="en-US"/>
              </w:rPr>
              <w:t xml:space="preserve"> </w:t>
            </w:r>
            <w:r>
              <w:rPr>
                <w:sz w:val="24"/>
              </w:rPr>
              <w:t>日上午 9:00（北京时间）；</w:t>
            </w:r>
          </w:p>
          <w:p>
            <w:pPr>
              <w:pStyle w:val="22"/>
              <w:spacing w:before="158"/>
              <w:ind w:left="551"/>
              <w:rPr>
                <w:sz w:val="24"/>
              </w:rPr>
            </w:pPr>
            <w:r>
              <w:rPr>
                <w:sz w:val="24"/>
              </w:rPr>
              <w:t xml:space="preserve">参选截止时间：2022 年 </w:t>
            </w:r>
            <w:r>
              <w:rPr>
                <w:rFonts w:hint="eastAsia"/>
                <w:sz w:val="24"/>
                <w:lang w:val="en-US"/>
              </w:rPr>
              <w:t>1</w:t>
            </w:r>
            <w:r>
              <w:rPr>
                <w:rFonts w:hint="eastAsia"/>
                <w:sz w:val="24"/>
                <w:lang w:val="en-US" w:eastAsia="zh-CN"/>
              </w:rPr>
              <w:t>2</w:t>
            </w:r>
            <w:r>
              <w:rPr>
                <w:sz w:val="24"/>
              </w:rPr>
              <w:t xml:space="preserve"> 月 </w:t>
            </w:r>
            <w:r>
              <w:rPr>
                <w:rFonts w:hint="eastAsia"/>
                <w:sz w:val="24"/>
                <w:lang w:val="en-US" w:eastAsia="zh-CN"/>
              </w:rPr>
              <w:t xml:space="preserve">5 </w:t>
            </w:r>
            <w:r>
              <w:rPr>
                <w:sz w:val="24"/>
              </w:rPr>
              <w:t>日上午 9:40（北京时间）。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58" w:type="dxa"/>
            <w:vMerge w:val="continue"/>
            <w:tcBorders>
              <w:top w:val="nil"/>
            </w:tcBorders>
          </w:tcPr>
          <w:p>
            <w:pPr>
              <w:rPr>
                <w:sz w:val="2"/>
                <w:szCs w:val="2"/>
              </w:rPr>
            </w:pPr>
          </w:p>
        </w:tc>
        <w:tc>
          <w:tcPr>
            <w:tcW w:w="8342" w:type="dxa"/>
          </w:tcPr>
          <w:p>
            <w:pPr>
              <w:pStyle w:val="22"/>
              <w:spacing w:before="139"/>
              <w:ind w:left="551"/>
              <w:rPr>
                <w:sz w:val="24"/>
              </w:rPr>
            </w:pPr>
            <w:r>
              <w:rPr>
                <w:sz w:val="24"/>
              </w:rPr>
              <w:t>参选文件递交地点：详见比选公告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9000" w:type="dxa"/>
            <w:gridSpan w:val="2"/>
          </w:tcPr>
          <w:p>
            <w:pPr>
              <w:pStyle w:val="22"/>
              <w:spacing w:before="136"/>
              <w:ind w:left="2"/>
              <w:jc w:val="center"/>
              <w:rPr>
                <w:b/>
                <w:sz w:val="24"/>
              </w:rPr>
            </w:pPr>
            <w:r>
              <w:rPr>
                <w:b/>
                <w:sz w:val="24"/>
              </w:rPr>
              <w:t>开选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658" w:type="dxa"/>
          </w:tcPr>
          <w:p>
            <w:pPr>
              <w:pStyle w:val="22"/>
              <w:rPr>
                <w:b/>
                <w:sz w:val="23"/>
              </w:rPr>
            </w:pPr>
          </w:p>
          <w:p>
            <w:pPr>
              <w:pStyle w:val="22"/>
              <w:ind w:left="62" w:right="58"/>
              <w:jc w:val="center"/>
              <w:rPr>
                <w:sz w:val="24"/>
              </w:rPr>
            </w:pPr>
            <w:r>
              <w:rPr>
                <w:sz w:val="24"/>
              </w:rPr>
              <w:t>1</w:t>
            </w:r>
            <w:r>
              <w:rPr>
                <w:rFonts w:hint="eastAsia"/>
                <w:sz w:val="24"/>
                <w:lang w:val="en-US"/>
              </w:rPr>
              <w:t>6</w:t>
            </w:r>
          </w:p>
        </w:tc>
        <w:tc>
          <w:tcPr>
            <w:tcW w:w="8342" w:type="dxa"/>
          </w:tcPr>
          <w:p>
            <w:pPr>
              <w:pStyle w:val="22"/>
              <w:tabs>
                <w:tab w:val="left" w:pos="1271"/>
              </w:tabs>
              <w:spacing w:before="62" w:line="362" w:lineRule="auto"/>
              <w:ind w:left="551" w:right="172"/>
              <w:rPr>
                <w:spacing w:val="-9"/>
                <w:sz w:val="24"/>
              </w:rPr>
            </w:pPr>
            <w:r>
              <w:rPr>
                <w:sz w:val="24"/>
              </w:rPr>
              <w:t>开选时间：2022 年</w:t>
            </w:r>
            <w:r>
              <w:rPr>
                <w:rFonts w:hint="eastAsia"/>
                <w:sz w:val="24"/>
                <w:lang w:val="en-US"/>
              </w:rPr>
              <w:t xml:space="preserve"> </w:t>
            </w:r>
            <w:r>
              <w:rPr>
                <w:rFonts w:hint="eastAsia"/>
                <w:sz w:val="24"/>
                <w:lang w:val="en-US" w:eastAsia="zh-CN"/>
              </w:rPr>
              <w:t>12</w:t>
            </w:r>
            <w:r>
              <w:rPr>
                <w:rFonts w:hint="eastAsia"/>
                <w:sz w:val="24"/>
                <w:lang w:val="en-US"/>
              </w:rPr>
              <w:t xml:space="preserve"> </w:t>
            </w:r>
            <w:r>
              <w:rPr>
                <w:sz w:val="24"/>
              </w:rPr>
              <w:t>月</w:t>
            </w:r>
            <w:r>
              <w:rPr>
                <w:rFonts w:hint="eastAsia"/>
                <w:sz w:val="24"/>
                <w:lang w:val="en-US"/>
              </w:rPr>
              <w:t xml:space="preserve"> </w:t>
            </w:r>
            <w:r>
              <w:rPr>
                <w:rFonts w:hint="eastAsia"/>
                <w:sz w:val="24"/>
                <w:lang w:val="en-US" w:eastAsia="zh-CN"/>
              </w:rPr>
              <w:t>5</w:t>
            </w:r>
            <w:r>
              <w:rPr>
                <w:rFonts w:hint="eastAsia"/>
                <w:sz w:val="24"/>
                <w:lang w:val="en-US"/>
              </w:rPr>
              <w:t xml:space="preserve"> </w:t>
            </w:r>
            <w:r>
              <w:rPr>
                <w:sz w:val="24"/>
              </w:rPr>
              <w:t>日上午 9:40（北京时间</w:t>
            </w:r>
            <w:r>
              <w:rPr>
                <w:spacing w:val="-9"/>
                <w:sz w:val="24"/>
              </w:rPr>
              <w:t>）</w:t>
            </w:r>
            <w:r>
              <w:rPr>
                <w:rFonts w:hint="eastAsia"/>
                <w:spacing w:val="-9"/>
                <w:sz w:val="24"/>
              </w:rPr>
              <w:t>；</w:t>
            </w:r>
            <w:r>
              <w:rPr>
                <w:spacing w:val="-9"/>
                <w:sz w:val="24"/>
              </w:rPr>
              <w:t xml:space="preserve"> </w:t>
            </w:r>
          </w:p>
          <w:p>
            <w:pPr>
              <w:pStyle w:val="22"/>
              <w:tabs>
                <w:tab w:val="left" w:pos="1271"/>
              </w:tabs>
              <w:spacing w:before="62" w:line="362" w:lineRule="auto"/>
              <w:ind w:left="551" w:right="172"/>
              <w:rPr>
                <w:sz w:val="24"/>
              </w:rPr>
            </w:pPr>
            <w:r>
              <w:rPr>
                <w:sz w:val="24"/>
              </w:rPr>
              <w:t>地</w:t>
            </w:r>
            <w:r>
              <w:rPr>
                <w:sz w:val="24"/>
              </w:rPr>
              <w:tab/>
            </w:r>
            <w:r>
              <w:rPr>
                <w:sz w:val="24"/>
              </w:rPr>
              <w:t>点：同参选文件递交地点。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658" w:type="dxa"/>
          </w:tcPr>
          <w:p>
            <w:pPr>
              <w:pStyle w:val="22"/>
              <w:spacing w:before="84"/>
              <w:ind w:left="62" w:right="58"/>
              <w:jc w:val="center"/>
              <w:rPr>
                <w:sz w:val="24"/>
              </w:rPr>
            </w:pPr>
            <w:r>
              <w:rPr>
                <w:sz w:val="24"/>
              </w:rPr>
              <w:t>1</w:t>
            </w:r>
            <w:r>
              <w:rPr>
                <w:rFonts w:hint="eastAsia"/>
                <w:sz w:val="24"/>
                <w:lang w:val="en-US"/>
              </w:rPr>
              <w:t>7</w:t>
            </w:r>
          </w:p>
        </w:tc>
        <w:tc>
          <w:tcPr>
            <w:tcW w:w="8342" w:type="dxa"/>
          </w:tcPr>
          <w:p>
            <w:pPr>
              <w:pStyle w:val="22"/>
              <w:spacing w:before="84"/>
              <w:ind w:left="551"/>
              <w:rPr>
                <w:b/>
                <w:sz w:val="24"/>
              </w:rPr>
            </w:pPr>
            <w:r>
              <w:rPr>
                <w:b/>
                <w:sz w:val="24"/>
              </w:rPr>
              <w:t>验证：评选时将核验</w:t>
            </w:r>
            <w:r>
              <w:rPr>
                <w:rFonts w:hint="eastAsia"/>
                <w:b/>
                <w:sz w:val="24"/>
                <w:lang w:val="en-US"/>
              </w:rPr>
              <w:t>参选人提交的所有复印件的</w:t>
            </w:r>
            <w:r>
              <w:rPr>
                <w:b/>
                <w:sz w:val="24"/>
              </w:rPr>
              <w:t>原件</w:t>
            </w:r>
            <w:r>
              <w:rPr>
                <w:rFonts w:hint="eastAsia"/>
                <w:b/>
                <w:sz w:val="24"/>
              </w:rPr>
              <w:t>（</w:t>
            </w:r>
            <w:r>
              <w:rPr>
                <w:rFonts w:hint="eastAsia"/>
                <w:b/>
                <w:sz w:val="24"/>
                <w:lang w:val="en-US"/>
              </w:rPr>
              <w:t>包括但不限于营业执照、资质证书、设备检校证书）</w:t>
            </w:r>
            <w:r>
              <w:rPr>
                <w:b/>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9000" w:type="dxa"/>
            <w:gridSpan w:val="2"/>
            <w:vAlign w:val="center"/>
          </w:tcPr>
          <w:p>
            <w:pPr>
              <w:pStyle w:val="22"/>
              <w:tabs>
                <w:tab w:val="left" w:pos="1451"/>
              </w:tabs>
              <w:ind w:left="7"/>
              <w:jc w:val="center"/>
              <w:rPr>
                <w:b/>
                <w:sz w:val="24"/>
              </w:rPr>
            </w:pPr>
            <w:r>
              <w:rPr>
                <w:b/>
                <w:sz w:val="24"/>
              </w:rPr>
              <w:t>评</w:t>
            </w:r>
            <w:r>
              <w:rPr>
                <w:b/>
                <w:sz w:val="24"/>
              </w:rPr>
              <w:tab/>
            </w:r>
            <w:r>
              <w:rPr>
                <w:b/>
                <w:sz w:val="24"/>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658" w:type="dxa"/>
          </w:tcPr>
          <w:p>
            <w:pPr>
              <w:pStyle w:val="22"/>
              <w:rPr>
                <w:rFonts w:ascii="Times New Roman"/>
                <w:sz w:val="24"/>
              </w:rPr>
            </w:pPr>
          </w:p>
          <w:p>
            <w:pPr>
              <w:pStyle w:val="22"/>
              <w:spacing w:before="187"/>
              <w:ind w:left="62" w:right="34"/>
              <w:jc w:val="center"/>
              <w:rPr>
                <w:sz w:val="24"/>
              </w:rPr>
            </w:pPr>
            <w:r>
              <w:rPr>
                <w:sz w:val="24"/>
              </w:rPr>
              <w:t>1</w:t>
            </w:r>
            <w:r>
              <w:rPr>
                <w:rFonts w:hint="eastAsia"/>
                <w:sz w:val="24"/>
                <w:lang w:val="en-US"/>
              </w:rPr>
              <w:t>8</w:t>
            </w:r>
          </w:p>
        </w:tc>
        <w:tc>
          <w:tcPr>
            <w:tcW w:w="8342" w:type="dxa"/>
          </w:tcPr>
          <w:p>
            <w:pPr>
              <w:pStyle w:val="22"/>
              <w:spacing w:line="362" w:lineRule="auto"/>
              <w:ind w:left="54" w:right="24" w:firstLine="523"/>
              <w:rPr>
                <w:sz w:val="24"/>
              </w:rPr>
            </w:pPr>
            <w:r>
              <w:rPr>
                <w:sz w:val="24"/>
              </w:rPr>
              <w:t>评选委员会组成：比选人将根据本项目的特点组建评选委员会，其成员由有关技术、经济方面专家和比选人代表等五人或以上单数组成，其中经济、技</w:t>
            </w:r>
          </w:p>
          <w:p>
            <w:pPr>
              <w:pStyle w:val="22"/>
              <w:spacing w:before="2"/>
              <w:ind w:left="54"/>
              <w:rPr>
                <w:b/>
                <w:sz w:val="24"/>
              </w:rPr>
            </w:pPr>
            <w:r>
              <w:rPr>
                <w:sz w:val="24"/>
              </w:rPr>
              <w:t>术等方面的专家不得少于成员总数的三分之二。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5" w:hRule="atLeast"/>
        </w:trPr>
        <w:tc>
          <w:tcPr>
            <w:tcW w:w="658" w:type="dxa"/>
          </w:tcPr>
          <w:p>
            <w:pPr>
              <w:pStyle w:val="22"/>
              <w:rPr>
                <w:rFonts w:ascii="Times New Roman"/>
                <w:sz w:val="24"/>
              </w:rPr>
            </w:pPr>
          </w:p>
          <w:p>
            <w:pPr>
              <w:pStyle w:val="22"/>
              <w:spacing w:before="187"/>
              <w:ind w:left="62" w:right="34"/>
              <w:jc w:val="center"/>
              <w:rPr>
                <w:sz w:val="24"/>
              </w:rPr>
            </w:pPr>
            <w:r>
              <w:rPr>
                <w:rFonts w:hint="eastAsia"/>
                <w:sz w:val="24"/>
                <w:lang w:val="en-US"/>
              </w:rPr>
              <w:t>19</w:t>
            </w:r>
          </w:p>
        </w:tc>
        <w:tc>
          <w:tcPr>
            <w:tcW w:w="8342" w:type="dxa"/>
          </w:tcPr>
          <w:p>
            <w:pPr>
              <w:pStyle w:val="22"/>
              <w:spacing w:line="362" w:lineRule="auto"/>
              <w:ind w:left="54" w:right="24" w:firstLine="523"/>
              <w:rPr>
                <w:b/>
                <w:sz w:val="24"/>
              </w:rPr>
            </w:pPr>
            <w:r>
              <w:rPr>
                <w:sz w:val="24"/>
              </w:rPr>
              <w:t>评选方法：本次评选采用</w:t>
            </w:r>
            <w:r>
              <w:rPr>
                <w:rFonts w:hint="eastAsia"/>
                <w:sz w:val="24"/>
                <w:lang w:eastAsia="zh-CN"/>
              </w:rPr>
              <w:t>综合</w:t>
            </w:r>
            <w:r>
              <w:rPr>
                <w:rFonts w:hint="eastAsia"/>
                <w:sz w:val="24"/>
                <w:lang w:val="en-US"/>
              </w:rPr>
              <w:t>最低价</w:t>
            </w:r>
            <w:r>
              <w:rPr>
                <w:sz w:val="24"/>
              </w:rPr>
              <w:t>评</w:t>
            </w:r>
            <w:r>
              <w:rPr>
                <w:rFonts w:hint="eastAsia"/>
                <w:sz w:val="24"/>
                <w:lang w:val="en-US"/>
              </w:rPr>
              <w:t>标</w:t>
            </w:r>
            <w:r>
              <w:rPr>
                <w:sz w:val="24"/>
              </w:rPr>
              <w:t>法，评选委员会成员根据第三章“评</w:t>
            </w:r>
            <w:r>
              <w:rPr>
                <w:rFonts w:hint="eastAsia"/>
                <w:sz w:val="24"/>
                <w:lang w:val="en-US"/>
              </w:rPr>
              <w:t>标</w:t>
            </w:r>
            <w:r>
              <w:rPr>
                <w:sz w:val="24"/>
              </w:rPr>
              <w:t>办法”进行</w:t>
            </w:r>
            <w:r>
              <w:rPr>
                <w:rFonts w:hint="eastAsia"/>
                <w:sz w:val="24"/>
                <w:lang w:val="en-US"/>
              </w:rPr>
              <w:t>评标</w:t>
            </w:r>
            <w:r>
              <w:rPr>
                <w:sz w:val="24"/>
              </w:rPr>
              <w:t>，提出书面评选报告，</w:t>
            </w:r>
            <w:r>
              <w:rPr>
                <w:rFonts w:hint="eastAsia"/>
                <w:spacing w:val="-7"/>
                <w:sz w:val="24"/>
                <w:lang w:val="en-US"/>
              </w:rPr>
              <w:t>经</w:t>
            </w:r>
            <w:r>
              <w:rPr>
                <w:spacing w:val="-7"/>
                <w:sz w:val="24"/>
              </w:rPr>
              <w:t>评审后</w:t>
            </w:r>
            <w:r>
              <w:rPr>
                <w:rFonts w:hint="eastAsia"/>
                <w:spacing w:val="-7"/>
                <w:sz w:val="24"/>
                <w:lang w:val="en-US"/>
              </w:rPr>
              <w:t>价格最低的</w:t>
            </w:r>
            <w:r>
              <w:rPr>
                <w:spacing w:val="-7"/>
                <w:sz w:val="24"/>
              </w:rPr>
              <w:t>参选人获得中选人推荐资格</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9000" w:type="dxa"/>
            <w:gridSpan w:val="2"/>
            <w:vAlign w:val="center"/>
          </w:tcPr>
          <w:p>
            <w:pPr>
              <w:pStyle w:val="22"/>
              <w:tabs>
                <w:tab w:val="left" w:pos="486"/>
                <w:tab w:val="left" w:pos="969"/>
                <w:tab w:val="left" w:pos="1451"/>
              </w:tabs>
              <w:spacing w:before="81"/>
              <w:ind w:left="7"/>
              <w:jc w:val="center"/>
              <w:rPr>
                <w:sz w:val="24"/>
              </w:rPr>
            </w:pPr>
            <w:r>
              <w:rPr>
                <w:b/>
                <w:sz w:val="24"/>
              </w:rPr>
              <w:t>授</w:t>
            </w:r>
            <w:r>
              <w:rPr>
                <w:b/>
                <w:sz w:val="24"/>
              </w:rPr>
              <w:tab/>
            </w:r>
            <w:r>
              <w:rPr>
                <w:b/>
                <w:sz w:val="24"/>
              </w:rPr>
              <w:t>予</w:t>
            </w:r>
            <w:r>
              <w:rPr>
                <w:b/>
                <w:sz w:val="24"/>
              </w:rPr>
              <w:tab/>
            </w:r>
            <w:r>
              <w:rPr>
                <w:b/>
                <w:sz w:val="24"/>
              </w:rPr>
              <w:t>合</w:t>
            </w:r>
            <w:r>
              <w:rPr>
                <w:b/>
                <w:sz w:val="24"/>
              </w:rPr>
              <w:tab/>
            </w:r>
            <w:r>
              <w:rPr>
                <w:b/>
                <w:sz w:val="24"/>
              </w:rPr>
              <w:t>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8" w:type="dxa"/>
            <w:vAlign w:val="center"/>
          </w:tcPr>
          <w:p>
            <w:pPr>
              <w:pStyle w:val="22"/>
              <w:spacing w:before="81"/>
              <w:ind w:left="62" w:right="66"/>
              <w:jc w:val="center"/>
              <w:rPr>
                <w:sz w:val="24"/>
                <w:lang w:val="en-US"/>
              </w:rPr>
            </w:pPr>
            <w:r>
              <w:rPr>
                <w:sz w:val="24"/>
              </w:rPr>
              <w:t>2</w:t>
            </w:r>
            <w:r>
              <w:rPr>
                <w:rFonts w:hint="eastAsia"/>
                <w:sz w:val="24"/>
                <w:lang w:val="en-US"/>
              </w:rPr>
              <w:t>0</w:t>
            </w:r>
          </w:p>
        </w:tc>
        <w:tc>
          <w:tcPr>
            <w:tcW w:w="8342" w:type="dxa"/>
            <w:vAlign w:val="center"/>
          </w:tcPr>
          <w:p>
            <w:pPr>
              <w:pStyle w:val="22"/>
              <w:spacing w:before="81"/>
              <w:ind w:left="542"/>
              <w:jc w:val="center"/>
              <w:rPr>
                <w:sz w:val="24"/>
              </w:rPr>
            </w:pPr>
            <w:r>
              <w:rPr>
                <w:sz w:val="24"/>
              </w:rPr>
              <w:t>在向参选人授予中选通知书时，比选人有权变更数量和服务的内容。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9000" w:type="dxa"/>
            <w:gridSpan w:val="2"/>
            <w:vAlign w:val="center"/>
          </w:tcPr>
          <w:p>
            <w:pPr>
              <w:pStyle w:val="22"/>
              <w:spacing w:before="81"/>
              <w:ind w:left="4"/>
              <w:jc w:val="center"/>
              <w:rPr>
                <w:sz w:val="24"/>
              </w:rPr>
            </w:pPr>
            <w:r>
              <w:rPr>
                <w:b/>
                <w:sz w:val="24"/>
              </w:rPr>
              <w:t>相关费用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8" w:type="dxa"/>
          </w:tcPr>
          <w:p>
            <w:pPr>
              <w:pStyle w:val="22"/>
              <w:spacing w:before="81"/>
              <w:ind w:left="62" w:right="66"/>
              <w:jc w:val="center"/>
              <w:rPr>
                <w:sz w:val="24"/>
              </w:rPr>
            </w:pPr>
            <w:r>
              <w:rPr>
                <w:sz w:val="24"/>
              </w:rPr>
              <w:t>2</w:t>
            </w:r>
            <w:r>
              <w:rPr>
                <w:rFonts w:hint="eastAsia"/>
                <w:sz w:val="24"/>
                <w:lang w:val="en-US"/>
              </w:rPr>
              <w:t>1</w:t>
            </w:r>
          </w:p>
        </w:tc>
        <w:tc>
          <w:tcPr>
            <w:tcW w:w="8342" w:type="dxa"/>
          </w:tcPr>
          <w:p>
            <w:pPr>
              <w:pStyle w:val="22"/>
              <w:spacing w:before="81"/>
              <w:ind w:left="542"/>
              <w:rPr>
                <w:sz w:val="24"/>
              </w:rPr>
            </w:pPr>
            <w:r>
              <w:rPr>
                <w:color w:val="0000FF"/>
                <w:sz w:val="24"/>
              </w:rPr>
              <w:t>/</w:t>
            </w:r>
          </w:p>
        </w:tc>
      </w:tr>
    </w:tbl>
    <w:p/>
    <w:p/>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7"/>
        <w:rPr>
          <w:rFonts w:ascii="Times New Roman"/>
          <w:sz w:val="23"/>
        </w:rPr>
      </w:pPr>
    </w:p>
    <w:p>
      <w:pPr>
        <w:jc w:val="right"/>
        <w:sectPr>
          <w:pgSz w:w="11910" w:h="16840"/>
          <w:pgMar w:top="1360" w:right="820" w:bottom="620" w:left="820" w:header="881" w:footer="430" w:gutter="0"/>
          <w:cols w:space="720" w:num="1"/>
        </w:sectPr>
      </w:pPr>
    </w:p>
    <w:p>
      <w:pPr>
        <w:pStyle w:val="9"/>
        <w:spacing w:before="10"/>
        <w:rPr>
          <w:rFonts w:ascii="Times New Roman"/>
          <w:sz w:val="4"/>
        </w:rPr>
      </w:pPr>
    </w:p>
    <w:tbl>
      <w:tblPr>
        <w:tblStyle w:val="18"/>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3"/>
        <w:gridCol w:w="83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53" w:type="dxa"/>
          </w:tcPr>
          <w:p>
            <w:pPr>
              <w:pStyle w:val="22"/>
              <w:spacing w:before="2"/>
              <w:ind w:left="62" w:right="66"/>
              <w:jc w:val="center"/>
              <w:rPr>
                <w:sz w:val="24"/>
              </w:rPr>
            </w:pPr>
            <w:r>
              <w:rPr>
                <w:sz w:val="24"/>
              </w:rPr>
              <w:t>序号</w:t>
            </w:r>
          </w:p>
        </w:tc>
        <w:tc>
          <w:tcPr>
            <w:tcW w:w="8316" w:type="dxa"/>
          </w:tcPr>
          <w:p>
            <w:pPr>
              <w:pStyle w:val="22"/>
              <w:tabs>
                <w:tab w:val="left" w:pos="964"/>
              </w:tabs>
              <w:spacing w:before="2"/>
              <w:jc w:val="center"/>
              <w:rPr>
                <w:b/>
                <w:sz w:val="24"/>
              </w:rPr>
            </w:pPr>
            <w:r>
              <w:rPr>
                <w:b/>
                <w:sz w:val="24"/>
              </w:rPr>
              <w:t>内</w:t>
            </w:r>
            <w:r>
              <w:rPr>
                <w:b/>
                <w:sz w:val="24"/>
              </w:rPr>
              <w:tab/>
            </w:r>
            <w:r>
              <w:rPr>
                <w:b/>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969" w:type="dxa"/>
            <w:gridSpan w:val="2"/>
          </w:tcPr>
          <w:p>
            <w:pPr>
              <w:pStyle w:val="22"/>
              <w:spacing w:before="79"/>
              <w:ind w:left="2"/>
              <w:jc w:val="center"/>
              <w:rPr>
                <w:b/>
                <w:sz w:val="24"/>
              </w:rPr>
            </w:pPr>
            <w:r>
              <w:rPr>
                <w:b/>
                <w:sz w:val="24"/>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53" w:type="dxa"/>
          </w:tcPr>
          <w:p>
            <w:pPr>
              <w:pStyle w:val="22"/>
              <w:spacing w:before="81"/>
              <w:ind w:right="66"/>
              <w:jc w:val="center"/>
              <w:rPr>
                <w:sz w:val="24"/>
                <w:lang w:val="en-US"/>
              </w:rPr>
            </w:pPr>
            <w:r>
              <w:rPr>
                <w:sz w:val="24"/>
              </w:rPr>
              <w:t>2</w:t>
            </w:r>
            <w:r>
              <w:rPr>
                <w:rFonts w:hint="eastAsia"/>
                <w:sz w:val="24"/>
                <w:lang w:val="en-US"/>
              </w:rPr>
              <w:t>2</w:t>
            </w:r>
          </w:p>
        </w:tc>
        <w:tc>
          <w:tcPr>
            <w:tcW w:w="8316" w:type="dxa"/>
          </w:tcPr>
          <w:p>
            <w:pPr>
              <w:pStyle w:val="22"/>
              <w:spacing w:before="81"/>
              <w:ind w:left="542"/>
              <w:rPr>
                <w:sz w:val="24"/>
              </w:rPr>
            </w:pPr>
            <w:r>
              <w:rPr>
                <w:rFonts w:hint="eastAsia"/>
                <w:sz w:val="24"/>
                <w:lang w:val="en-US"/>
              </w:rPr>
              <w:t>服务</w:t>
            </w:r>
            <w:r>
              <w:rPr>
                <w:sz w:val="24"/>
              </w:rPr>
              <w:t>期：合同签订后</w:t>
            </w:r>
            <w:r>
              <w:rPr>
                <w:rFonts w:hint="eastAsia"/>
                <w:sz w:val="24"/>
                <w:lang w:val="en-US"/>
              </w:rPr>
              <w:t>1年</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653" w:type="dxa"/>
          </w:tcPr>
          <w:p>
            <w:pPr>
              <w:pStyle w:val="22"/>
              <w:ind w:right="66"/>
              <w:jc w:val="center"/>
              <w:rPr>
                <w:sz w:val="24"/>
              </w:rPr>
            </w:pPr>
            <w:r>
              <w:rPr>
                <w:sz w:val="24"/>
              </w:rPr>
              <w:t>2</w:t>
            </w:r>
            <w:r>
              <w:rPr>
                <w:rFonts w:hint="eastAsia"/>
                <w:sz w:val="24"/>
                <w:lang w:val="en-US"/>
              </w:rPr>
              <w:t>3</w:t>
            </w:r>
          </w:p>
        </w:tc>
        <w:tc>
          <w:tcPr>
            <w:tcW w:w="8316" w:type="dxa"/>
          </w:tcPr>
          <w:p>
            <w:pPr>
              <w:pStyle w:val="22"/>
              <w:spacing w:before="81"/>
              <w:ind w:left="542"/>
              <w:rPr>
                <w:b/>
                <w:sz w:val="24"/>
              </w:rPr>
            </w:pPr>
            <w:r>
              <w:rPr>
                <w:rFonts w:hint="eastAsia"/>
                <w:spacing w:val="-10"/>
                <w:sz w:val="24"/>
                <w:lang w:val="en-US"/>
              </w:rPr>
              <w:t>支付</w:t>
            </w:r>
            <w:r>
              <w:rPr>
                <w:spacing w:val="-10"/>
                <w:sz w:val="24"/>
              </w:rPr>
              <w:t>方式：</w:t>
            </w:r>
            <w:r>
              <w:rPr>
                <w:rFonts w:hint="eastAsia"/>
                <w:spacing w:val="-10"/>
                <w:sz w:val="24"/>
                <w:lang w:val="en-US"/>
              </w:rPr>
              <w:t>一年支付一次，需附每个项目的结算清单</w:t>
            </w:r>
            <w:r>
              <w:rPr>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653" w:type="dxa"/>
            <w:tcBorders>
              <w:right w:val="single" w:color="000000" w:sz="4" w:space="0"/>
            </w:tcBorders>
          </w:tcPr>
          <w:p>
            <w:pPr>
              <w:pStyle w:val="22"/>
              <w:ind w:right="182"/>
              <w:jc w:val="center"/>
              <w:rPr>
                <w:sz w:val="24"/>
              </w:rPr>
            </w:pPr>
            <w:r>
              <w:rPr>
                <w:rFonts w:hint="eastAsia"/>
                <w:sz w:val="24"/>
              </w:rPr>
              <w:t>2</w:t>
            </w:r>
            <w:r>
              <w:rPr>
                <w:rFonts w:hint="eastAsia"/>
                <w:sz w:val="24"/>
                <w:lang w:val="en-US"/>
              </w:rPr>
              <w:t>4</w:t>
            </w:r>
          </w:p>
        </w:tc>
        <w:tc>
          <w:tcPr>
            <w:tcW w:w="8316" w:type="dxa"/>
            <w:tcBorders>
              <w:left w:val="single" w:color="000000" w:sz="4" w:space="0"/>
            </w:tcBorders>
          </w:tcPr>
          <w:p>
            <w:pPr>
              <w:pStyle w:val="22"/>
              <w:spacing w:before="81"/>
              <w:ind w:left="542"/>
              <w:rPr>
                <w:sz w:val="24"/>
              </w:rPr>
            </w:pPr>
            <w:r>
              <w:rPr>
                <w:sz w:val="24"/>
              </w:rPr>
              <w:t>履约</w:t>
            </w:r>
            <w:r>
              <w:rPr>
                <w:spacing w:val="-10"/>
                <w:sz w:val="24"/>
              </w:rPr>
              <w:t>保证金</w:t>
            </w:r>
            <w:r>
              <w:rPr>
                <w:sz w:val="24"/>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653" w:type="dxa"/>
            <w:tcBorders>
              <w:right w:val="single" w:color="000000" w:sz="4" w:space="0"/>
            </w:tcBorders>
          </w:tcPr>
          <w:p>
            <w:pPr>
              <w:pStyle w:val="22"/>
              <w:spacing w:before="74"/>
              <w:ind w:right="182"/>
              <w:jc w:val="center"/>
              <w:rPr>
                <w:sz w:val="24"/>
              </w:rPr>
            </w:pPr>
            <w:r>
              <w:rPr>
                <w:sz w:val="24"/>
              </w:rPr>
              <w:t>2</w:t>
            </w:r>
            <w:r>
              <w:rPr>
                <w:rFonts w:hint="eastAsia"/>
                <w:sz w:val="24"/>
                <w:lang w:val="en-US"/>
              </w:rPr>
              <w:t>5</w:t>
            </w:r>
          </w:p>
        </w:tc>
        <w:tc>
          <w:tcPr>
            <w:tcW w:w="8316" w:type="dxa"/>
            <w:tcBorders>
              <w:left w:val="single" w:color="000000" w:sz="4" w:space="0"/>
            </w:tcBorders>
          </w:tcPr>
          <w:p>
            <w:pPr>
              <w:pStyle w:val="22"/>
              <w:ind w:left="496" w:right="-15"/>
              <w:rPr>
                <w:b/>
                <w:sz w:val="24"/>
              </w:rPr>
            </w:pPr>
            <w:r>
              <w:rPr>
                <w:b/>
                <w:sz w:val="24"/>
              </w:rPr>
              <w:t>参选人应派熟知本项目的技术人员出席开选会议，以便在评选过程中可能</w:t>
            </w:r>
          </w:p>
          <w:p>
            <w:pPr>
              <w:pStyle w:val="22"/>
              <w:spacing w:before="74"/>
              <w:ind w:left="496"/>
              <w:rPr>
                <w:sz w:val="24"/>
              </w:rPr>
            </w:pPr>
            <w:r>
              <w:rPr>
                <w:b/>
                <w:sz w:val="24"/>
              </w:rPr>
              <w:t>进行答疑和澄清。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3" w:type="dxa"/>
            <w:tcBorders>
              <w:right w:val="single" w:color="000000" w:sz="4" w:space="0"/>
            </w:tcBorders>
          </w:tcPr>
          <w:p>
            <w:pPr>
              <w:pStyle w:val="22"/>
              <w:ind w:right="182"/>
              <w:jc w:val="center"/>
              <w:rPr>
                <w:sz w:val="24"/>
              </w:rPr>
            </w:pPr>
            <w:r>
              <w:rPr>
                <w:sz w:val="24"/>
              </w:rPr>
              <w:t>2</w:t>
            </w:r>
            <w:r>
              <w:rPr>
                <w:rFonts w:hint="eastAsia"/>
                <w:sz w:val="24"/>
                <w:lang w:val="en-US"/>
              </w:rPr>
              <w:t>6</w:t>
            </w:r>
          </w:p>
        </w:tc>
        <w:tc>
          <w:tcPr>
            <w:tcW w:w="8316" w:type="dxa"/>
            <w:tcBorders>
              <w:left w:val="single" w:color="000000" w:sz="4" w:space="0"/>
            </w:tcBorders>
          </w:tcPr>
          <w:p>
            <w:pPr>
              <w:pStyle w:val="22"/>
              <w:spacing w:line="362" w:lineRule="auto"/>
              <w:ind w:left="16" w:right="-15" w:firstLine="480"/>
              <w:rPr>
                <w:b/>
                <w:sz w:val="24"/>
              </w:rPr>
            </w:pPr>
            <w:r>
              <w:rPr>
                <w:b/>
                <w:spacing w:val="-5"/>
                <w:sz w:val="24"/>
              </w:rPr>
              <w:t>本项目</w:t>
            </w:r>
            <w:r>
              <w:rPr>
                <w:rFonts w:hint="eastAsia"/>
                <w:b/>
                <w:spacing w:val="-5"/>
                <w:sz w:val="24"/>
                <w:lang w:val="en-US"/>
              </w:rPr>
              <w:t>桁架式桥梁检测车单价</w:t>
            </w:r>
            <w:r>
              <w:rPr>
                <w:b/>
                <w:spacing w:val="-5"/>
                <w:sz w:val="24"/>
              </w:rPr>
              <w:t>最高限价金额为</w:t>
            </w:r>
            <w:r>
              <w:rPr>
                <w:rFonts w:hint="eastAsia"/>
                <w:b/>
                <w:spacing w:val="-5"/>
                <w:sz w:val="24"/>
                <w:lang w:val="en-US"/>
              </w:rPr>
              <w:t>3500元/天</w:t>
            </w:r>
            <w:r>
              <w:rPr>
                <w:b/>
                <w:sz w:val="24"/>
              </w:rPr>
              <w:t>（</w:t>
            </w:r>
            <w:r>
              <w:rPr>
                <w:rFonts w:hint="eastAsia"/>
                <w:b/>
                <w:spacing w:val="-5"/>
                <w:sz w:val="24"/>
              </w:rPr>
              <w:t>含</w:t>
            </w:r>
            <w:r>
              <w:rPr>
                <w:rFonts w:hint="eastAsia"/>
                <w:b/>
                <w:spacing w:val="-5"/>
                <w:sz w:val="24"/>
                <w:lang w:val="en-US"/>
              </w:rPr>
              <w:t>人员工资、保险、操作及司机</w:t>
            </w:r>
            <w:r>
              <w:rPr>
                <w:b/>
                <w:spacing w:val="4"/>
                <w:sz w:val="24"/>
              </w:rPr>
              <w:t>）</w:t>
            </w:r>
            <w:r>
              <w:rPr>
                <w:rFonts w:hint="eastAsia"/>
                <w:b/>
                <w:spacing w:val="4"/>
                <w:sz w:val="24"/>
              </w:rPr>
              <w:t>、臂架式桥梁检测车</w:t>
            </w:r>
            <w:r>
              <w:rPr>
                <w:b/>
                <w:spacing w:val="-5"/>
                <w:sz w:val="24"/>
              </w:rPr>
              <w:t>最高限价金额为</w:t>
            </w:r>
            <w:r>
              <w:rPr>
                <w:rFonts w:hint="eastAsia"/>
                <w:b/>
                <w:spacing w:val="-5"/>
                <w:sz w:val="24"/>
                <w:lang w:val="en-US"/>
              </w:rPr>
              <w:t>6500元/天</w:t>
            </w:r>
            <w:r>
              <w:rPr>
                <w:b/>
                <w:sz w:val="24"/>
              </w:rPr>
              <w:t>（</w:t>
            </w:r>
            <w:r>
              <w:rPr>
                <w:rFonts w:hint="eastAsia"/>
                <w:b/>
                <w:spacing w:val="-5"/>
                <w:sz w:val="24"/>
              </w:rPr>
              <w:t>含</w:t>
            </w:r>
            <w:r>
              <w:rPr>
                <w:rFonts w:hint="eastAsia"/>
                <w:b/>
                <w:spacing w:val="-5"/>
                <w:sz w:val="24"/>
                <w:lang w:val="en-US"/>
              </w:rPr>
              <w:t>人员工资、保险、操作及司机</w:t>
            </w:r>
            <w:r>
              <w:rPr>
                <w:b/>
                <w:spacing w:val="4"/>
                <w:sz w:val="24"/>
              </w:rPr>
              <w:t>）</w:t>
            </w:r>
            <w:r>
              <w:rPr>
                <w:rFonts w:hint="eastAsia"/>
                <w:b/>
                <w:spacing w:val="4"/>
                <w:sz w:val="24"/>
              </w:rPr>
              <w:t>、登高车</w:t>
            </w:r>
            <w:r>
              <w:rPr>
                <w:b/>
                <w:spacing w:val="-5"/>
                <w:sz w:val="24"/>
              </w:rPr>
              <w:t>最高限价金额为</w:t>
            </w:r>
            <w:r>
              <w:rPr>
                <w:rFonts w:hint="eastAsia"/>
                <w:b/>
                <w:spacing w:val="-5"/>
                <w:sz w:val="24"/>
                <w:lang w:val="en-US"/>
              </w:rPr>
              <w:t>1500元/天</w:t>
            </w:r>
            <w:r>
              <w:rPr>
                <w:b/>
                <w:sz w:val="24"/>
              </w:rPr>
              <w:t>（</w:t>
            </w:r>
            <w:r>
              <w:rPr>
                <w:rFonts w:hint="eastAsia"/>
                <w:b/>
                <w:spacing w:val="-5"/>
                <w:sz w:val="24"/>
              </w:rPr>
              <w:t>含</w:t>
            </w:r>
            <w:r>
              <w:rPr>
                <w:rFonts w:hint="eastAsia"/>
                <w:b/>
                <w:spacing w:val="-5"/>
                <w:sz w:val="24"/>
                <w:lang w:val="en-US"/>
              </w:rPr>
              <w:t>人员工资、保险、司机</w:t>
            </w:r>
            <w:r>
              <w:rPr>
                <w:b/>
                <w:spacing w:val="4"/>
                <w:sz w:val="24"/>
              </w:rPr>
              <w:t>）</w:t>
            </w:r>
            <w:r>
              <w:rPr>
                <w:b/>
                <w:sz w:val="24"/>
              </w:rPr>
              <w:t>。参选报价超出比选人公布的比选最高限价的参选文件将被拒绝。</w:t>
            </w:r>
          </w:p>
        </w:tc>
      </w:tr>
    </w:tbl>
    <w:p>
      <w:pPr>
        <w:rPr>
          <w:sz w:val="24"/>
        </w:rPr>
        <w:sectPr>
          <w:pgSz w:w="11910" w:h="16840"/>
          <w:pgMar w:top="1360" w:right="820" w:bottom="620" w:left="820" w:header="881" w:footer="430" w:gutter="0"/>
          <w:cols w:space="720" w:num="1"/>
        </w:sectPr>
      </w:pPr>
    </w:p>
    <w:p>
      <w:pPr>
        <w:pStyle w:val="9"/>
        <w:spacing w:before="6"/>
        <w:rPr>
          <w:rFonts w:ascii="Times New Roman"/>
          <w:sz w:val="12"/>
        </w:rPr>
      </w:pPr>
    </w:p>
    <w:p>
      <w:pPr>
        <w:spacing w:before="58"/>
        <w:ind w:left="2050" w:right="1483"/>
        <w:jc w:val="center"/>
        <w:rPr>
          <w:b/>
          <w:sz w:val="30"/>
        </w:rPr>
      </w:pPr>
      <w:bookmarkStart w:id="3" w:name="_TOC_250009"/>
      <w:bookmarkEnd w:id="3"/>
      <w:r>
        <w:rPr>
          <w:b/>
          <w:sz w:val="30"/>
        </w:rPr>
        <w:t>参选人须知正文</w:t>
      </w:r>
    </w:p>
    <w:p>
      <w:pPr>
        <w:pStyle w:val="9"/>
        <w:spacing w:before="2"/>
        <w:rPr>
          <w:b/>
          <w:sz w:val="10"/>
        </w:rPr>
      </w:pPr>
    </w:p>
    <w:p>
      <w:pPr>
        <w:pStyle w:val="7"/>
        <w:spacing w:before="67"/>
        <w:ind w:left="1109"/>
      </w:pPr>
      <w:bookmarkStart w:id="4" w:name="_TOC_250008"/>
      <w:bookmarkEnd w:id="4"/>
      <w:r>
        <w:t>一、说明</w:t>
      </w:r>
    </w:p>
    <w:p>
      <w:pPr>
        <w:pStyle w:val="9"/>
        <w:rPr>
          <w:b/>
          <w:sz w:val="26"/>
        </w:rPr>
      </w:pPr>
    </w:p>
    <w:p>
      <w:pPr>
        <w:pStyle w:val="21"/>
        <w:numPr>
          <w:ilvl w:val="1"/>
          <w:numId w:val="5"/>
        </w:numPr>
        <w:tabs>
          <w:tab w:val="left" w:pos="1771"/>
          <w:tab w:val="left" w:pos="1772"/>
        </w:tabs>
        <w:rPr>
          <w:b/>
          <w:sz w:val="24"/>
        </w:rPr>
      </w:pPr>
      <w:r>
        <w:rPr>
          <w:b/>
          <w:sz w:val="24"/>
        </w:rPr>
        <w:t>比选人</w:t>
      </w:r>
    </w:p>
    <w:p>
      <w:pPr>
        <w:pStyle w:val="9"/>
        <w:spacing w:before="8"/>
        <w:rPr>
          <w:b/>
          <w:sz w:val="19"/>
        </w:rPr>
      </w:pPr>
    </w:p>
    <w:p>
      <w:pPr>
        <w:pStyle w:val="9"/>
        <w:ind w:left="1196"/>
      </w:pPr>
      <w:r>
        <w:t>详见参选人须知前附表第3项。</w:t>
      </w:r>
    </w:p>
    <w:p>
      <w:pPr>
        <w:pStyle w:val="9"/>
        <w:spacing w:before="8"/>
        <w:rPr>
          <w:sz w:val="19"/>
        </w:rPr>
      </w:pPr>
    </w:p>
    <w:p>
      <w:pPr>
        <w:pStyle w:val="7"/>
        <w:numPr>
          <w:ilvl w:val="1"/>
          <w:numId w:val="5"/>
        </w:numPr>
        <w:tabs>
          <w:tab w:val="left" w:pos="1771"/>
          <w:tab w:val="left" w:pos="1772"/>
        </w:tabs>
      </w:pPr>
      <w:r>
        <w:t>合格参选人</w:t>
      </w:r>
    </w:p>
    <w:p>
      <w:pPr>
        <w:pStyle w:val="9"/>
        <w:spacing w:before="11"/>
        <w:rPr>
          <w:b/>
          <w:sz w:val="19"/>
        </w:rPr>
      </w:pPr>
    </w:p>
    <w:p>
      <w:pPr>
        <w:pStyle w:val="9"/>
        <w:ind w:left="1196"/>
      </w:pPr>
      <w:r>
        <w:t>详见参选人须知前附表第6项。</w:t>
      </w:r>
    </w:p>
    <w:p>
      <w:pPr>
        <w:pStyle w:val="9"/>
        <w:spacing w:before="8"/>
        <w:rPr>
          <w:sz w:val="19"/>
        </w:rPr>
      </w:pPr>
    </w:p>
    <w:p>
      <w:pPr>
        <w:pStyle w:val="7"/>
        <w:numPr>
          <w:ilvl w:val="1"/>
          <w:numId w:val="5"/>
        </w:numPr>
        <w:tabs>
          <w:tab w:val="left" w:pos="1771"/>
          <w:tab w:val="left" w:pos="1772"/>
        </w:tabs>
      </w:pPr>
      <w:r>
        <w:rPr>
          <w:w w:val="95"/>
        </w:rPr>
        <w:t>参选费用</w:t>
      </w:r>
    </w:p>
    <w:p>
      <w:pPr>
        <w:pStyle w:val="9"/>
        <w:spacing w:before="8"/>
        <w:rPr>
          <w:b/>
          <w:sz w:val="19"/>
        </w:rPr>
      </w:pPr>
    </w:p>
    <w:p>
      <w:pPr>
        <w:pStyle w:val="9"/>
        <w:spacing w:before="1"/>
        <w:ind w:left="1196"/>
      </w:pPr>
      <w:r>
        <w:t>无论参选过程中的方法和结果如何，参选人自行承担所有与参加参选有关费用。</w:t>
      </w:r>
    </w:p>
    <w:p>
      <w:pPr>
        <w:pStyle w:val="9"/>
        <w:spacing w:before="10"/>
        <w:rPr>
          <w:sz w:val="19"/>
        </w:rPr>
      </w:pPr>
    </w:p>
    <w:p>
      <w:pPr>
        <w:pStyle w:val="7"/>
        <w:numPr>
          <w:ilvl w:val="1"/>
          <w:numId w:val="5"/>
        </w:numPr>
        <w:tabs>
          <w:tab w:val="left" w:pos="1798"/>
          <w:tab w:val="left" w:pos="1799"/>
        </w:tabs>
        <w:ind w:left="1822"/>
      </w:pPr>
      <w:r>
        <w:t>比选文件的答疑、澄清和修改</w:t>
      </w:r>
    </w:p>
    <w:p>
      <w:pPr>
        <w:pStyle w:val="9"/>
        <w:spacing w:before="8"/>
        <w:rPr>
          <w:b/>
          <w:sz w:val="19"/>
        </w:rPr>
      </w:pPr>
    </w:p>
    <w:p>
      <w:pPr>
        <w:pStyle w:val="9"/>
        <w:spacing w:line="405" w:lineRule="auto"/>
        <w:ind w:left="1109" w:right="1027" w:firstLine="86"/>
        <w:rPr>
          <w:b/>
        </w:rPr>
      </w:pPr>
      <w:r>
        <w:rPr>
          <w:spacing w:val="-2"/>
        </w:rPr>
        <w:t xml:space="preserve">比选文件的答疑、澄清和修改时间、方式详见参选人须知前附表第 </w:t>
      </w:r>
      <w:r>
        <w:t>7、8</w:t>
      </w:r>
      <w:r>
        <w:rPr>
          <w:spacing w:val="-26"/>
        </w:rPr>
        <w:t xml:space="preserve"> 项。</w:t>
      </w:r>
      <w:r>
        <w:rPr>
          <w:b/>
        </w:rPr>
        <w:t>二、比选文件</w:t>
      </w:r>
    </w:p>
    <w:p>
      <w:pPr>
        <w:pStyle w:val="7"/>
        <w:numPr>
          <w:ilvl w:val="1"/>
          <w:numId w:val="5"/>
        </w:numPr>
        <w:tabs>
          <w:tab w:val="left" w:pos="1771"/>
          <w:tab w:val="left" w:pos="1772"/>
        </w:tabs>
        <w:spacing w:before="120"/>
      </w:pPr>
      <w:r>
        <w:t>比选文件组成</w:t>
      </w:r>
    </w:p>
    <w:p>
      <w:pPr>
        <w:pStyle w:val="9"/>
        <w:spacing w:before="11"/>
        <w:rPr>
          <w:b/>
          <w:sz w:val="19"/>
        </w:rPr>
      </w:pPr>
    </w:p>
    <w:p>
      <w:pPr>
        <w:pStyle w:val="9"/>
        <w:spacing w:line="436" w:lineRule="auto"/>
        <w:ind w:left="595" w:right="667" w:firstLine="600"/>
      </w:pPr>
      <w:r>
        <w:t>本比选文件由比选文件目录所列内容及按本比选文件要求发出的澄清、答疑和修改组成。</w:t>
      </w:r>
    </w:p>
    <w:p>
      <w:pPr>
        <w:pStyle w:val="7"/>
        <w:numPr>
          <w:ilvl w:val="1"/>
          <w:numId w:val="5"/>
        </w:numPr>
        <w:tabs>
          <w:tab w:val="left" w:pos="1771"/>
          <w:tab w:val="left" w:pos="1772"/>
        </w:tabs>
        <w:spacing w:line="307" w:lineRule="exact"/>
      </w:pPr>
      <w:r>
        <w:t>比选文件答疑</w:t>
      </w:r>
    </w:p>
    <w:p>
      <w:pPr>
        <w:pStyle w:val="9"/>
        <w:spacing w:before="10"/>
        <w:rPr>
          <w:b/>
          <w:sz w:val="19"/>
        </w:rPr>
      </w:pPr>
    </w:p>
    <w:p>
      <w:pPr>
        <w:pStyle w:val="9"/>
        <w:spacing w:before="1" w:line="436" w:lineRule="auto"/>
        <w:ind w:left="595" w:right="595" w:firstLine="600"/>
        <w:jc w:val="both"/>
      </w:pPr>
      <w:r>
        <w:rPr>
          <w:spacing w:val="-4"/>
        </w:rPr>
        <w:t>参选人对比选文件如有疑问，应于前附表第</w:t>
      </w:r>
      <w:r>
        <w:t>7</w:t>
      </w:r>
      <w:r>
        <w:rPr>
          <w:spacing w:val="-2"/>
        </w:rPr>
        <w:t>项所述时间以前以书面形式通知到比</w:t>
      </w:r>
      <w:r>
        <w:t>选人。在前附表第8项所述时间之前，比选人将视情况以书面形式予以答复，如有必要</w:t>
      </w:r>
      <w:r>
        <w:rPr>
          <w:spacing w:val="-2"/>
        </w:rPr>
        <w:t>可将答复内容包括原提出的问题</w:t>
      </w:r>
      <w:r>
        <w:rPr>
          <w:spacing w:val="-3"/>
        </w:rPr>
        <w:t>（</w:t>
      </w:r>
      <w:r>
        <w:t>但不表明问题的来源</w:t>
      </w:r>
      <w:r>
        <w:rPr>
          <w:spacing w:val="-17"/>
        </w:rPr>
        <w:t>），</w:t>
      </w:r>
      <w:r>
        <w:rPr>
          <w:spacing w:val="-2"/>
        </w:rPr>
        <w:t>分发给所有取得同一比选文</w:t>
      </w:r>
      <w:r>
        <w:t>件的参选人。参选人须在收到比选人的书面答复后24小时内书面签章回复。</w:t>
      </w:r>
    </w:p>
    <w:p>
      <w:pPr>
        <w:pStyle w:val="7"/>
        <w:numPr>
          <w:ilvl w:val="1"/>
          <w:numId w:val="5"/>
        </w:numPr>
        <w:tabs>
          <w:tab w:val="left" w:pos="1771"/>
          <w:tab w:val="left" w:pos="1772"/>
        </w:tabs>
      </w:pPr>
      <w:r>
        <w:t>比选文件澄清和修改</w:t>
      </w:r>
    </w:p>
    <w:p>
      <w:pPr>
        <w:pStyle w:val="9"/>
        <w:spacing w:before="8"/>
        <w:rPr>
          <w:b/>
          <w:sz w:val="19"/>
        </w:rPr>
      </w:pPr>
    </w:p>
    <w:p>
      <w:pPr>
        <w:pStyle w:val="21"/>
        <w:numPr>
          <w:ilvl w:val="2"/>
          <w:numId w:val="5"/>
        </w:numPr>
        <w:tabs>
          <w:tab w:val="left" w:pos="1795"/>
          <w:tab w:val="left" w:pos="1796"/>
        </w:tabs>
        <w:spacing w:before="1" w:line="439" w:lineRule="auto"/>
        <w:ind w:left="619" w:right="475" w:firstLine="600"/>
        <w:rPr>
          <w:sz w:val="24"/>
        </w:rPr>
      </w:pPr>
      <w:r>
        <w:rPr>
          <w:spacing w:val="-3"/>
          <w:sz w:val="24"/>
        </w:rPr>
        <w:t>比选人对比选文件有澄清或修改的内容，将以书面补充文件形式通知已购买</w:t>
      </w:r>
      <w:r>
        <w:rPr>
          <w:spacing w:val="-15"/>
          <w:sz w:val="24"/>
        </w:rPr>
        <w:t>比选文件的所有参选人。补充文件作为比选文件的组成部分，对所有参选人具有约束力。</w:t>
      </w:r>
    </w:p>
    <w:p>
      <w:pPr>
        <w:pStyle w:val="21"/>
        <w:numPr>
          <w:ilvl w:val="2"/>
          <w:numId w:val="5"/>
        </w:numPr>
        <w:tabs>
          <w:tab w:val="left" w:pos="1795"/>
          <w:tab w:val="left" w:pos="1796"/>
        </w:tabs>
        <w:spacing w:line="303" w:lineRule="exact"/>
        <w:rPr>
          <w:sz w:val="24"/>
        </w:rPr>
      </w:pPr>
      <w:r>
        <w:rPr>
          <w:sz w:val="24"/>
        </w:rPr>
        <w:t>参选人须在收到比选人的澄清、修改或变更后24小时内书面签章回复。</w:t>
      </w:r>
    </w:p>
    <w:p>
      <w:pPr>
        <w:spacing w:line="303" w:lineRule="exact"/>
        <w:rPr>
          <w:sz w:val="24"/>
        </w:rPr>
        <w:sectPr>
          <w:pgSz w:w="11910" w:h="16840"/>
          <w:pgMar w:top="1360" w:right="820" w:bottom="620" w:left="820" w:header="881" w:footer="430" w:gutter="0"/>
          <w:cols w:space="720" w:num="1"/>
        </w:sectPr>
      </w:pPr>
    </w:p>
    <w:p>
      <w:pPr>
        <w:pStyle w:val="7"/>
        <w:spacing w:before="104"/>
        <w:ind w:left="1109"/>
      </w:pPr>
      <w:bookmarkStart w:id="5" w:name="_TOC_250007"/>
      <w:bookmarkEnd w:id="5"/>
      <w:r>
        <w:t>三、参选文件编写</w:t>
      </w:r>
    </w:p>
    <w:p>
      <w:pPr>
        <w:pStyle w:val="9"/>
        <w:spacing w:before="10"/>
        <w:rPr>
          <w:b/>
          <w:sz w:val="25"/>
        </w:rPr>
      </w:pPr>
    </w:p>
    <w:p>
      <w:pPr>
        <w:pStyle w:val="7"/>
        <w:numPr>
          <w:ilvl w:val="1"/>
          <w:numId w:val="5"/>
        </w:numPr>
        <w:tabs>
          <w:tab w:val="left" w:pos="1771"/>
          <w:tab w:val="left" w:pos="1772"/>
        </w:tabs>
      </w:pPr>
      <w:r>
        <w:t>参选语言及计量单位</w:t>
      </w:r>
    </w:p>
    <w:p>
      <w:pPr>
        <w:pStyle w:val="9"/>
        <w:spacing w:before="10"/>
        <w:rPr>
          <w:b/>
          <w:sz w:val="19"/>
        </w:rPr>
      </w:pPr>
    </w:p>
    <w:p>
      <w:pPr>
        <w:pStyle w:val="21"/>
        <w:numPr>
          <w:ilvl w:val="2"/>
          <w:numId w:val="5"/>
        </w:numPr>
        <w:tabs>
          <w:tab w:val="left" w:pos="1795"/>
          <w:tab w:val="left" w:pos="1796"/>
        </w:tabs>
        <w:rPr>
          <w:sz w:val="24"/>
        </w:rPr>
      </w:pPr>
      <w:r>
        <w:rPr>
          <w:sz w:val="24"/>
        </w:rPr>
        <w:t>参选人和比选人就招参选交换的文件和来往信函均使用中文。</w:t>
      </w:r>
    </w:p>
    <w:p>
      <w:pPr>
        <w:pStyle w:val="9"/>
        <w:spacing w:before="8"/>
        <w:rPr>
          <w:sz w:val="19"/>
        </w:rPr>
      </w:pPr>
    </w:p>
    <w:p>
      <w:pPr>
        <w:pStyle w:val="21"/>
        <w:numPr>
          <w:ilvl w:val="2"/>
          <w:numId w:val="5"/>
        </w:numPr>
        <w:tabs>
          <w:tab w:val="left" w:pos="1795"/>
          <w:tab w:val="left" w:pos="1796"/>
        </w:tabs>
        <w:spacing w:line="436" w:lineRule="auto"/>
        <w:ind w:left="619" w:right="595" w:firstLine="600"/>
        <w:rPr>
          <w:sz w:val="24"/>
        </w:rPr>
      </w:pPr>
      <w:r>
        <w:rPr>
          <w:spacing w:val="-4"/>
          <w:sz w:val="24"/>
        </w:rPr>
        <w:t>除比选文件的技术要求中另有规定外，参选文件中所使用的计量单位应使用</w:t>
      </w:r>
      <w:r>
        <w:rPr>
          <w:sz w:val="24"/>
        </w:rPr>
        <w:t>中华人民共和国法定计量单位。</w:t>
      </w:r>
    </w:p>
    <w:p>
      <w:pPr>
        <w:pStyle w:val="7"/>
        <w:numPr>
          <w:ilvl w:val="1"/>
          <w:numId w:val="5"/>
        </w:numPr>
        <w:tabs>
          <w:tab w:val="left" w:pos="1771"/>
          <w:tab w:val="left" w:pos="1772"/>
        </w:tabs>
        <w:spacing w:before="2"/>
      </w:pPr>
      <w:r>
        <w:t>参选文件组成</w:t>
      </w:r>
    </w:p>
    <w:p>
      <w:pPr>
        <w:pStyle w:val="9"/>
        <w:spacing w:before="8"/>
        <w:rPr>
          <w:b/>
          <w:sz w:val="19"/>
        </w:rPr>
      </w:pPr>
    </w:p>
    <w:p>
      <w:pPr>
        <w:ind w:left="1167"/>
        <w:rPr>
          <w:b/>
          <w:sz w:val="24"/>
        </w:rPr>
      </w:pPr>
      <w:r>
        <w:rPr>
          <w:b/>
          <w:sz w:val="24"/>
        </w:rPr>
        <w:t>参选文件由四部分组装成册，包括资格证明文件、报价文件、商务文件及技术文</w:t>
      </w:r>
    </w:p>
    <w:p>
      <w:pPr>
        <w:pStyle w:val="9"/>
        <w:spacing w:before="8"/>
        <w:rPr>
          <w:b/>
          <w:sz w:val="19"/>
        </w:rPr>
      </w:pPr>
    </w:p>
    <w:p>
      <w:pPr>
        <w:ind w:left="595"/>
        <w:rPr>
          <w:b/>
          <w:sz w:val="24"/>
        </w:rPr>
      </w:pPr>
      <w:r>
        <w:rPr>
          <w:b/>
          <w:sz w:val="24"/>
        </w:rPr>
        <w:t>件。</w:t>
      </w:r>
    </w:p>
    <w:p>
      <w:pPr>
        <w:pStyle w:val="9"/>
        <w:spacing w:before="11"/>
        <w:rPr>
          <w:b/>
          <w:sz w:val="19"/>
        </w:rPr>
      </w:pPr>
    </w:p>
    <w:p>
      <w:pPr>
        <w:pStyle w:val="21"/>
        <w:numPr>
          <w:ilvl w:val="2"/>
          <w:numId w:val="5"/>
        </w:numPr>
        <w:tabs>
          <w:tab w:val="left" w:pos="1650"/>
        </w:tabs>
        <w:ind w:left="1673" w:hanging="483"/>
        <w:rPr>
          <w:b/>
          <w:sz w:val="24"/>
        </w:rPr>
      </w:pPr>
      <w:r>
        <w:rPr>
          <w:b/>
          <w:sz w:val="24"/>
        </w:rPr>
        <w:t>资格证明文件</w:t>
      </w:r>
    </w:p>
    <w:p>
      <w:pPr>
        <w:pStyle w:val="9"/>
        <w:spacing w:before="8"/>
        <w:rPr>
          <w:b/>
          <w:sz w:val="19"/>
        </w:rPr>
      </w:pPr>
    </w:p>
    <w:p>
      <w:pPr>
        <w:pStyle w:val="21"/>
        <w:numPr>
          <w:ilvl w:val="0"/>
          <w:numId w:val="6"/>
        </w:numPr>
        <w:tabs>
          <w:tab w:val="left" w:pos="1769"/>
        </w:tabs>
        <w:ind w:hanging="602"/>
        <w:rPr>
          <w:sz w:val="24"/>
        </w:rPr>
      </w:pPr>
      <w:r>
        <w:rPr>
          <w:sz w:val="24"/>
        </w:rPr>
        <w:t>具有良好的商业信誉的承诺函</w:t>
      </w:r>
    </w:p>
    <w:p>
      <w:pPr>
        <w:pStyle w:val="9"/>
        <w:spacing w:before="8"/>
        <w:rPr>
          <w:sz w:val="19"/>
        </w:rPr>
      </w:pPr>
    </w:p>
    <w:p>
      <w:pPr>
        <w:pStyle w:val="21"/>
        <w:numPr>
          <w:ilvl w:val="0"/>
          <w:numId w:val="6"/>
        </w:numPr>
        <w:tabs>
          <w:tab w:val="left" w:pos="1769"/>
        </w:tabs>
        <w:spacing w:before="1"/>
        <w:ind w:hanging="602"/>
        <w:rPr>
          <w:sz w:val="24"/>
        </w:rPr>
      </w:pPr>
      <w:r>
        <w:rPr>
          <w:sz w:val="24"/>
        </w:rPr>
        <w:t>具有履行合同所必需的设备和专业技术能力的承诺函</w:t>
      </w:r>
    </w:p>
    <w:p>
      <w:pPr>
        <w:pStyle w:val="9"/>
        <w:spacing w:before="10"/>
        <w:rPr>
          <w:sz w:val="19"/>
        </w:rPr>
      </w:pPr>
    </w:p>
    <w:p>
      <w:pPr>
        <w:pStyle w:val="21"/>
        <w:numPr>
          <w:ilvl w:val="0"/>
          <w:numId w:val="6"/>
        </w:numPr>
        <w:tabs>
          <w:tab w:val="left" w:pos="1769"/>
        </w:tabs>
        <w:ind w:hanging="602"/>
        <w:rPr>
          <w:sz w:val="24"/>
        </w:rPr>
      </w:pPr>
      <w:r>
        <w:rPr>
          <w:sz w:val="24"/>
        </w:rPr>
        <w:t>依法缴纳税收和社会保障资金的良好记录的承诺函</w:t>
      </w:r>
    </w:p>
    <w:p>
      <w:pPr>
        <w:pStyle w:val="9"/>
        <w:spacing w:before="8"/>
        <w:rPr>
          <w:sz w:val="19"/>
        </w:rPr>
      </w:pPr>
    </w:p>
    <w:p>
      <w:pPr>
        <w:pStyle w:val="21"/>
        <w:numPr>
          <w:ilvl w:val="0"/>
          <w:numId w:val="6"/>
        </w:numPr>
        <w:tabs>
          <w:tab w:val="left" w:pos="1769"/>
        </w:tabs>
        <w:spacing w:before="1"/>
        <w:ind w:hanging="602"/>
        <w:rPr>
          <w:sz w:val="24"/>
        </w:rPr>
      </w:pPr>
      <w:r>
        <w:rPr>
          <w:sz w:val="24"/>
        </w:rPr>
        <w:t>近三年在经营活动中没有重大违法记录的承诺函</w:t>
      </w:r>
    </w:p>
    <w:p>
      <w:pPr>
        <w:pStyle w:val="9"/>
        <w:spacing w:before="8"/>
        <w:rPr>
          <w:sz w:val="19"/>
        </w:rPr>
      </w:pPr>
    </w:p>
    <w:p>
      <w:pPr>
        <w:pStyle w:val="21"/>
        <w:numPr>
          <w:ilvl w:val="0"/>
          <w:numId w:val="6"/>
        </w:numPr>
        <w:tabs>
          <w:tab w:val="left" w:pos="1769"/>
        </w:tabs>
        <w:ind w:hanging="602"/>
        <w:rPr>
          <w:sz w:val="24"/>
        </w:rPr>
      </w:pPr>
      <w:r>
        <w:rPr>
          <w:sz w:val="24"/>
        </w:rPr>
        <w:t>诚信廉政承诺书</w:t>
      </w:r>
    </w:p>
    <w:p>
      <w:pPr>
        <w:pStyle w:val="9"/>
        <w:spacing w:before="10"/>
        <w:rPr>
          <w:sz w:val="19"/>
        </w:rPr>
      </w:pPr>
    </w:p>
    <w:p>
      <w:pPr>
        <w:pStyle w:val="21"/>
        <w:numPr>
          <w:ilvl w:val="0"/>
          <w:numId w:val="6"/>
        </w:numPr>
        <w:tabs>
          <w:tab w:val="left" w:pos="1769"/>
        </w:tabs>
        <w:spacing w:before="1"/>
        <w:ind w:hanging="602"/>
        <w:rPr>
          <w:sz w:val="24"/>
        </w:rPr>
      </w:pPr>
      <w:r>
        <w:rPr>
          <w:rFonts w:hint="eastAsia"/>
          <w:sz w:val="24"/>
          <w:lang w:val="en-US"/>
        </w:rPr>
        <w:t>投标</w:t>
      </w:r>
      <w:r>
        <w:rPr>
          <w:sz w:val="24"/>
        </w:rPr>
        <w:t>函；</w:t>
      </w:r>
    </w:p>
    <w:p>
      <w:pPr>
        <w:pStyle w:val="9"/>
        <w:spacing w:before="8"/>
        <w:rPr>
          <w:sz w:val="19"/>
        </w:rPr>
      </w:pPr>
    </w:p>
    <w:p>
      <w:pPr>
        <w:pStyle w:val="21"/>
        <w:numPr>
          <w:ilvl w:val="0"/>
          <w:numId w:val="6"/>
        </w:numPr>
        <w:tabs>
          <w:tab w:val="left" w:pos="1775"/>
        </w:tabs>
        <w:spacing w:line="436" w:lineRule="auto"/>
        <w:ind w:left="595" w:right="595" w:firstLine="571"/>
        <w:rPr>
          <w:sz w:val="24"/>
        </w:rPr>
      </w:pPr>
      <w:r>
        <w:rPr>
          <w:sz w:val="24"/>
        </w:rPr>
        <w:t>国内企业参与参选应提供合法有效的三证合一的营业执照副本复印件(加盖公章)，国外企业须提供合法的证明材料（复印件）；</w:t>
      </w:r>
    </w:p>
    <w:p>
      <w:pPr>
        <w:pStyle w:val="21"/>
        <w:numPr>
          <w:ilvl w:val="0"/>
          <w:numId w:val="6"/>
        </w:numPr>
        <w:tabs>
          <w:tab w:val="left" w:pos="1769"/>
        </w:tabs>
        <w:spacing w:before="1"/>
        <w:ind w:hanging="602"/>
        <w:rPr>
          <w:sz w:val="24"/>
        </w:rPr>
      </w:pPr>
      <w:r>
        <w:rPr>
          <w:sz w:val="24"/>
        </w:rPr>
        <w:t>法定代表人身份证明（加盖公章）；</w:t>
      </w:r>
    </w:p>
    <w:p>
      <w:pPr>
        <w:pStyle w:val="9"/>
        <w:spacing w:before="8"/>
        <w:rPr>
          <w:sz w:val="19"/>
        </w:rPr>
      </w:pPr>
    </w:p>
    <w:p>
      <w:pPr>
        <w:pStyle w:val="21"/>
        <w:numPr>
          <w:ilvl w:val="0"/>
          <w:numId w:val="6"/>
        </w:numPr>
        <w:tabs>
          <w:tab w:val="left" w:pos="1769"/>
        </w:tabs>
        <w:spacing w:before="1"/>
        <w:ind w:hanging="602"/>
        <w:rPr>
          <w:sz w:val="24"/>
        </w:rPr>
      </w:pPr>
      <w:r>
        <w:rPr>
          <w:sz w:val="24"/>
        </w:rPr>
        <w:t>法定代表人授权委托书</w:t>
      </w:r>
      <w:r>
        <w:rPr>
          <w:rFonts w:hint="eastAsia"/>
          <w:sz w:val="24"/>
        </w:rPr>
        <w:t>（此</w:t>
      </w:r>
      <w:r>
        <w:rPr>
          <w:rFonts w:hint="eastAsia"/>
          <w:sz w:val="24"/>
          <w:lang w:val="en-US"/>
        </w:rPr>
        <w:t>项</w:t>
      </w:r>
      <w:r>
        <w:rPr>
          <w:rFonts w:hint="eastAsia"/>
          <w:sz w:val="24"/>
        </w:rPr>
        <w:t>仅适用于法定代表人委托代理人</w:t>
      </w:r>
      <w:r>
        <w:rPr>
          <w:rFonts w:hint="eastAsia"/>
          <w:sz w:val="24"/>
          <w:lang w:val="en-US"/>
        </w:rPr>
        <w:t>参选</w:t>
      </w:r>
      <w:r>
        <w:rPr>
          <w:rFonts w:hint="eastAsia"/>
          <w:sz w:val="24"/>
        </w:rPr>
        <w:t>时，</w:t>
      </w:r>
      <w:r>
        <w:rPr>
          <w:rFonts w:hint="eastAsia" w:ascii="仿宋_GB2312" w:eastAsia="仿宋_GB2312"/>
          <w:b/>
          <w:bCs/>
          <w:sz w:val="24"/>
        </w:rPr>
        <w:t>法定代表人</w:t>
      </w:r>
      <w:r>
        <w:rPr>
          <w:rFonts w:hint="eastAsia" w:ascii="仿宋_GB2312" w:eastAsia="仿宋_GB2312"/>
          <w:b/>
          <w:bCs/>
          <w:sz w:val="24"/>
          <w:lang w:val="en-US"/>
        </w:rPr>
        <w:t>本人参选</w:t>
      </w:r>
      <w:r>
        <w:rPr>
          <w:rFonts w:hint="eastAsia" w:ascii="仿宋_GB2312" w:eastAsia="仿宋_GB2312"/>
          <w:b/>
          <w:bCs/>
          <w:sz w:val="24"/>
        </w:rPr>
        <w:t>不附此页</w:t>
      </w:r>
      <w:r>
        <w:rPr>
          <w:rFonts w:hint="eastAsia" w:eastAsia="仿宋_GB2312"/>
          <w:sz w:val="24"/>
        </w:rPr>
        <w:t>）；</w:t>
      </w:r>
    </w:p>
    <w:p>
      <w:pPr>
        <w:pStyle w:val="9"/>
        <w:spacing w:before="4"/>
        <w:rPr>
          <w:sz w:val="15"/>
        </w:rPr>
      </w:pPr>
    </w:p>
    <w:p>
      <w:pPr>
        <w:pStyle w:val="21"/>
        <w:numPr>
          <w:ilvl w:val="0"/>
          <w:numId w:val="6"/>
        </w:numPr>
        <w:tabs>
          <w:tab w:val="left" w:pos="1889"/>
        </w:tabs>
        <w:spacing w:before="66"/>
        <w:ind w:left="1888" w:hanging="722"/>
        <w:rPr>
          <w:sz w:val="24"/>
        </w:rPr>
      </w:pPr>
      <w:r>
        <w:rPr>
          <w:sz w:val="24"/>
        </w:rPr>
        <w:t>参选人提交的其他资格性证明文件。</w:t>
      </w:r>
    </w:p>
    <w:p>
      <w:pPr>
        <w:pStyle w:val="9"/>
        <w:spacing w:before="11"/>
        <w:rPr>
          <w:sz w:val="19"/>
        </w:rPr>
      </w:pPr>
    </w:p>
    <w:p>
      <w:pPr>
        <w:pStyle w:val="7"/>
        <w:numPr>
          <w:ilvl w:val="2"/>
          <w:numId w:val="5"/>
        </w:numPr>
        <w:tabs>
          <w:tab w:val="left" w:pos="1650"/>
        </w:tabs>
        <w:ind w:left="1673" w:hanging="483"/>
      </w:pPr>
      <w:r>
        <w:t>报价表</w:t>
      </w:r>
    </w:p>
    <w:p>
      <w:pPr>
        <w:pStyle w:val="9"/>
        <w:spacing w:before="8"/>
        <w:rPr>
          <w:b/>
          <w:sz w:val="19"/>
        </w:rPr>
      </w:pPr>
    </w:p>
    <w:p>
      <w:pPr>
        <w:pStyle w:val="21"/>
        <w:numPr>
          <w:ilvl w:val="0"/>
          <w:numId w:val="7"/>
        </w:numPr>
        <w:tabs>
          <w:tab w:val="left" w:pos="1769"/>
        </w:tabs>
        <w:ind w:hanging="602"/>
        <w:rPr>
          <w:sz w:val="24"/>
        </w:rPr>
      </w:pPr>
      <w:r>
        <w:rPr>
          <w:sz w:val="24"/>
        </w:rPr>
        <w:t>开选一览表；</w:t>
      </w:r>
    </w:p>
    <w:p>
      <w:pPr>
        <w:pStyle w:val="9"/>
        <w:spacing w:before="8"/>
        <w:rPr>
          <w:sz w:val="19"/>
        </w:rPr>
      </w:pPr>
    </w:p>
    <w:p>
      <w:pPr>
        <w:pStyle w:val="21"/>
        <w:numPr>
          <w:ilvl w:val="0"/>
          <w:numId w:val="7"/>
        </w:numPr>
        <w:tabs>
          <w:tab w:val="left" w:pos="1769"/>
        </w:tabs>
        <w:ind w:hanging="602"/>
        <w:rPr>
          <w:sz w:val="24"/>
        </w:rPr>
      </w:pPr>
      <w:r>
        <w:rPr>
          <w:sz w:val="24"/>
        </w:rPr>
        <w:t>报价表；</w:t>
      </w:r>
    </w:p>
    <w:p>
      <w:pPr>
        <w:pStyle w:val="9"/>
        <w:spacing w:before="11"/>
        <w:rPr>
          <w:sz w:val="19"/>
        </w:rPr>
      </w:pPr>
    </w:p>
    <w:p>
      <w:pPr>
        <w:pStyle w:val="7"/>
        <w:numPr>
          <w:ilvl w:val="2"/>
          <w:numId w:val="5"/>
        </w:numPr>
        <w:tabs>
          <w:tab w:val="left" w:pos="1650"/>
        </w:tabs>
        <w:ind w:left="1673" w:hanging="483"/>
      </w:pPr>
      <w:r>
        <w:t>商务文件</w:t>
      </w:r>
    </w:p>
    <w:p>
      <w:pPr>
        <w:pStyle w:val="9"/>
        <w:spacing w:before="8"/>
        <w:rPr>
          <w:b/>
          <w:sz w:val="19"/>
        </w:rPr>
      </w:pPr>
    </w:p>
    <w:p>
      <w:pPr>
        <w:pStyle w:val="21"/>
        <w:numPr>
          <w:ilvl w:val="0"/>
          <w:numId w:val="8"/>
        </w:numPr>
        <w:tabs>
          <w:tab w:val="left" w:pos="1769"/>
        </w:tabs>
        <w:ind w:hanging="602"/>
        <w:rPr>
          <w:sz w:val="24"/>
        </w:rPr>
      </w:pPr>
      <w:r>
        <w:rPr>
          <w:sz w:val="24"/>
        </w:rPr>
        <w:t>参选人基本情况表；</w:t>
      </w:r>
    </w:p>
    <w:p>
      <w:pPr>
        <w:pStyle w:val="9"/>
        <w:spacing w:before="9"/>
        <w:rPr>
          <w:sz w:val="19"/>
        </w:rPr>
      </w:pPr>
    </w:p>
    <w:p>
      <w:pPr>
        <w:pStyle w:val="21"/>
        <w:numPr>
          <w:ilvl w:val="0"/>
          <w:numId w:val="8"/>
        </w:numPr>
        <w:tabs>
          <w:tab w:val="left" w:pos="1769"/>
        </w:tabs>
        <w:ind w:hanging="602"/>
        <w:rPr>
          <w:sz w:val="24"/>
        </w:rPr>
      </w:pPr>
      <w:r>
        <w:rPr>
          <w:sz w:val="24"/>
        </w:rPr>
        <w:t>四川济通公司</w:t>
      </w:r>
      <w:r>
        <w:rPr>
          <w:rFonts w:hint="eastAsia"/>
          <w:sz w:val="24"/>
        </w:rPr>
        <w:t>桥梁检测车、登高车</w:t>
      </w:r>
      <w:r>
        <w:rPr>
          <w:rFonts w:hint="eastAsia"/>
          <w:sz w:val="24"/>
          <w:lang w:val="en-US"/>
        </w:rPr>
        <w:t>租赁</w:t>
      </w:r>
      <w:r>
        <w:rPr>
          <w:sz w:val="24"/>
        </w:rPr>
        <w:t>采购项目比选商务条款响应情况表；</w:t>
      </w:r>
    </w:p>
    <w:p>
      <w:pPr>
        <w:pStyle w:val="9"/>
        <w:spacing w:before="10"/>
        <w:rPr>
          <w:sz w:val="19"/>
        </w:rPr>
      </w:pPr>
    </w:p>
    <w:p>
      <w:pPr>
        <w:pStyle w:val="21"/>
        <w:numPr>
          <w:ilvl w:val="0"/>
          <w:numId w:val="8"/>
        </w:numPr>
        <w:tabs>
          <w:tab w:val="left" w:pos="1769"/>
        </w:tabs>
        <w:ind w:hanging="602"/>
        <w:rPr>
          <w:sz w:val="24"/>
        </w:rPr>
      </w:pPr>
      <w:r>
        <w:rPr>
          <w:sz w:val="24"/>
        </w:rPr>
        <w:t>参选人履约服务能力；</w:t>
      </w:r>
    </w:p>
    <w:p>
      <w:pPr>
        <w:pStyle w:val="9"/>
        <w:spacing w:before="8"/>
        <w:rPr>
          <w:sz w:val="19"/>
        </w:rPr>
      </w:pPr>
    </w:p>
    <w:p>
      <w:pPr>
        <w:pStyle w:val="21"/>
        <w:numPr>
          <w:ilvl w:val="0"/>
          <w:numId w:val="8"/>
        </w:numPr>
        <w:tabs>
          <w:tab w:val="left" w:pos="1769"/>
        </w:tabs>
        <w:spacing w:line="303" w:lineRule="exact"/>
        <w:ind w:hanging="602"/>
        <w:rPr>
          <w:sz w:val="24"/>
        </w:rPr>
      </w:pPr>
      <w:r>
        <w:rPr>
          <w:sz w:val="24"/>
        </w:rPr>
        <w:t>参选人本项目履约能力管理、技术服务人员情况表</w:t>
      </w:r>
    </w:p>
    <w:p>
      <w:pPr>
        <w:pStyle w:val="21"/>
        <w:tabs>
          <w:tab w:val="left" w:pos="1769"/>
        </w:tabs>
        <w:ind w:left="0" w:firstLine="0"/>
        <w:rPr>
          <w:sz w:val="19"/>
        </w:rPr>
      </w:pPr>
    </w:p>
    <w:p>
      <w:pPr>
        <w:pStyle w:val="21"/>
        <w:numPr>
          <w:ilvl w:val="0"/>
          <w:numId w:val="8"/>
        </w:numPr>
        <w:tabs>
          <w:tab w:val="left" w:pos="1769"/>
        </w:tabs>
        <w:spacing w:line="436" w:lineRule="auto"/>
        <w:ind w:left="595" w:right="595" w:firstLine="571"/>
        <w:rPr>
          <w:sz w:val="24"/>
        </w:rPr>
      </w:pPr>
      <w:r>
        <w:rPr>
          <w:spacing w:val="-4"/>
          <w:sz w:val="24"/>
        </w:rPr>
        <w:t>其他优惠条款：参选人提供的优惠条款必须在参选文件中明确列出，参选人</w:t>
      </w:r>
      <w:r>
        <w:rPr>
          <w:sz w:val="24"/>
        </w:rPr>
        <w:t>在澄清过程中追加的优惠条款一般不作为评选的考虑因素；</w:t>
      </w:r>
    </w:p>
    <w:p>
      <w:pPr>
        <w:pStyle w:val="21"/>
        <w:numPr>
          <w:ilvl w:val="0"/>
          <w:numId w:val="8"/>
        </w:numPr>
        <w:tabs>
          <w:tab w:val="left" w:pos="1769"/>
        </w:tabs>
        <w:spacing w:line="307" w:lineRule="exact"/>
        <w:ind w:hanging="602"/>
        <w:rPr>
          <w:sz w:val="24"/>
        </w:rPr>
      </w:pPr>
      <w:r>
        <w:rPr>
          <w:sz w:val="24"/>
        </w:rPr>
        <w:t>参选人认为需加以说明的其他商务性内容（若有）。</w:t>
      </w:r>
    </w:p>
    <w:p>
      <w:pPr>
        <w:pStyle w:val="9"/>
        <w:spacing w:before="10"/>
        <w:rPr>
          <w:sz w:val="19"/>
        </w:rPr>
      </w:pPr>
    </w:p>
    <w:p>
      <w:pPr>
        <w:pStyle w:val="7"/>
        <w:numPr>
          <w:ilvl w:val="2"/>
          <w:numId w:val="5"/>
        </w:numPr>
        <w:tabs>
          <w:tab w:val="left" w:pos="1590"/>
        </w:tabs>
        <w:ind w:left="1613" w:hanging="423"/>
      </w:pPr>
      <w:r>
        <w:t>技术文件</w:t>
      </w:r>
    </w:p>
    <w:p>
      <w:pPr>
        <w:pStyle w:val="9"/>
        <w:spacing w:before="9"/>
        <w:rPr>
          <w:b/>
          <w:sz w:val="19"/>
        </w:rPr>
      </w:pPr>
    </w:p>
    <w:p>
      <w:pPr>
        <w:pStyle w:val="21"/>
        <w:numPr>
          <w:ilvl w:val="0"/>
          <w:numId w:val="9"/>
        </w:numPr>
        <w:tabs>
          <w:tab w:val="left" w:pos="1769"/>
        </w:tabs>
        <w:ind w:hanging="602"/>
        <w:rPr>
          <w:sz w:val="24"/>
        </w:rPr>
      </w:pPr>
      <w:r>
        <w:rPr>
          <w:sz w:val="24"/>
        </w:rPr>
        <w:t>技术配置条款响应情况表</w:t>
      </w:r>
      <w:r>
        <w:rPr>
          <w:rFonts w:hint="eastAsia"/>
          <w:sz w:val="24"/>
          <w:lang w:eastAsia="zh-CN"/>
        </w:rPr>
        <w:t>。</w:t>
      </w:r>
    </w:p>
    <w:p>
      <w:pPr>
        <w:pStyle w:val="9"/>
        <w:spacing w:before="8"/>
        <w:rPr>
          <w:sz w:val="19"/>
        </w:rPr>
      </w:pPr>
    </w:p>
    <w:p>
      <w:pPr>
        <w:pStyle w:val="21"/>
        <w:numPr>
          <w:ilvl w:val="0"/>
          <w:numId w:val="9"/>
        </w:numPr>
        <w:tabs>
          <w:tab w:val="left" w:pos="1769"/>
        </w:tabs>
        <w:ind w:hanging="602"/>
        <w:rPr>
          <w:sz w:val="24"/>
        </w:rPr>
      </w:pPr>
      <w:r>
        <w:rPr>
          <w:sz w:val="24"/>
        </w:rPr>
        <w:t>参选人认为需要提交的其他相关证明文件。</w:t>
      </w:r>
    </w:p>
    <w:p>
      <w:pPr>
        <w:pStyle w:val="9"/>
        <w:spacing w:before="8"/>
        <w:rPr>
          <w:sz w:val="19"/>
        </w:rPr>
      </w:pPr>
    </w:p>
    <w:p>
      <w:pPr>
        <w:pStyle w:val="9"/>
        <w:ind w:left="1167"/>
      </w:pPr>
      <w:r>
        <w:t>附件中无格式文档的，参选人可自定文档格式以制作本比选文件要求提交的内容。</w:t>
      </w:r>
    </w:p>
    <w:p>
      <w:pPr>
        <w:pStyle w:val="9"/>
        <w:spacing w:before="11"/>
        <w:rPr>
          <w:sz w:val="19"/>
        </w:rPr>
      </w:pPr>
    </w:p>
    <w:p>
      <w:pPr>
        <w:pStyle w:val="7"/>
        <w:numPr>
          <w:ilvl w:val="1"/>
          <w:numId w:val="5"/>
        </w:numPr>
        <w:tabs>
          <w:tab w:val="left" w:pos="1771"/>
          <w:tab w:val="left" w:pos="1772"/>
        </w:tabs>
      </w:pPr>
      <w:r>
        <w:t>参选报价</w:t>
      </w:r>
    </w:p>
    <w:p>
      <w:pPr>
        <w:pStyle w:val="9"/>
        <w:spacing w:before="8"/>
        <w:rPr>
          <w:b/>
          <w:sz w:val="19"/>
        </w:rPr>
      </w:pPr>
    </w:p>
    <w:p>
      <w:pPr>
        <w:pStyle w:val="21"/>
        <w:numPr>
          <w:ilvl w:val="2"/>
          <w:numId w:val="5"/>
        </w:numPr>
        <w:tabs>
          <w:tab w:val="left" w:pos="1712"/>
        </w:tabs>
        <w:spacing w:before="67" w:line="436" w:lineRule="auto"/>
        <w:ind w:left="619" w:right="561" w:firstLine="571"/>
        <w:jc w:val="both"/>
        <w:rPr>
          <w:b/>
          <w:sz w:val="24"/>
          <w:u w:val="single"/>
        </w:rPr>
      </w:pPr>
      <w:r>
        <w:rPr>
          <w:b/>
          <w:spacing w:val="-5"/>
          <w:sz w:val="24"/>
          <w:u w:val="single"/>
        </w:rPr>
        <w:t>本项目</w:t>
      </w:r>
      <w:r>
        <w:rPr>
          <w:rFonts w:hint="eastAsia"/>
          <w:b/>
          <w:spacing w:val="-5"/>
          <w:sz w:val="24"/>
          <w:u w:val="single"/>
          <w:lang w:val="en-US"/>
        </w:rPr>
        <w:t>根据</w:t>
      </w:r>
      <w:r>
        <w:rPr>
          <w:rFonts w:hint="eastAsia"/>
          <w:b/>
          <w:spacing w:val="-5"/>
          <w:sz w:val="24"/>
          <w:u w:val="single"/>
          <w:lang w:val="en-US" w:eastAsia="zh-CN"/>
        </w:rPr>
        <w:t>车辆</w:t>
      </w:r>
      <w:r>
        <w:rPr>
          <w:rFonts w:hint="eastAsia"/>
          <w:b/>
          <w:spacing w:val="-5"/>
          <w:sz w:val="24"/>
          <w:u w:val="single"/>
          <w:lang w:val="en-US"/>
        </w:rPr>
        <w:t>及项目使用情况限价如下表所示;</w:t>
      </w:r>
      <w:r>
        <w:rPr>
          <w:b/>
          <w:sz w:val="24"/>
          <w:u w:val="single"/>
        </w:rPr>
        <w:t xml:space="preserve"> 参选报价超出比选人公布的比选最高限价的参选文件将被拒绝</w:t>
      </w:r>
    </w:p>
    <w:tbl>
      <w:tblPr>
        <w:tblStyle w:val="18"/>
        <w:tblW w:w="8862" w:type="dxa"/>
        <w:jc w:val="center"/>
        <w:tblLayout w:type="autofit"/>
        <w:tblCellMar>
          <w:top w:w="0" w:type="dxa"/>
          <w:left w:w="0" w:type="dxa"/>
          <w:bottom w:w="0" w:type="dxa"/>
          <w:right w:w="0" w:type="dxa"/>
        </w:tblCellMar>
      </w:tblPr>
      <w:tblGrid>
        <w:gridCol w:w="1582"/>
        <w:gridCol w:w="3160"/>
        <w:gridCol w:w="1300"/>
        <w:gridCol w:w="1860"/>
        <w:gridCol w:w="960"/>
      </w:tblGrid>
      <w:tr>
        <w:tblPrEx>
          <w:tblCellMar>
            <w:top w:w="0" w:type="dxa"/>
            <w:left w:w="0" w:type="dxa"/>
            <w:bottom w:w="0" w:type="dxa"/>
            <w:right w:w="0" w:type="dxa"/>
          </w:tblCellMar>
        </w:tblPrEx>
        <w:trPr>
          <w:trHeight w:val="288" w:hRule="atLeast"/>
          <w:jc w:val="center"/>
        </w:trPr>
        <w:tc>
          <w:tcPr>
            <w:tcW w:w="158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lang w:eastAsia="zh-CN"/>
              </w:rPr>
              <w:t>车辆</w:t>
            </w:r>
            <w:r>
              <w:rPr>
                <w:rFonts w:hint="eastAsia"/>
                <w:color w:val="000000"/>
              </w:rPr>
              <w:t>名称</w:t>
            </w:r>
          </w:p>
        </w:tc>
        <w:tc>
          <w:tcPr>
            <w:tcW w:w="316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lang w:eastAsia="zh-CN"/>
              </w:rPr>
              <w:t>项目</w:t>
            </w:r>
            <w:r>
              <w:rPr>
                <w:rFonts w:hint="eastAsia"/>
                <w:color w:val="000000"/>
              </w:rPr>
              <w:t>地点</w:t>
            </w:r>
          </w:p>
        </w:tc>
        <w:tc>
          <w:tcPr>
            <w:tcW w:w="130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使用天数</w:t>
            </w:r>
          </w:p>
        </w:tc>
        <w:tc>
          <w:tcPr>
            <w:tcW w:w="1860"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限价（元/台班）</w:t>
            </w:r>
          </w:p>
        </w:tc>
        <w:tc>
          <w:tcPr>
            <w:tcW w:w="960"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备注</w:t>
            </w: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桁架式桥梁检测车</w:t>
            </w: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3300</w:t>
            </w:r>
          </w:p>
        </w:tc>
        <w:tc>
          <w:tcPr>
            <w:tcW w:w="960" w:type="dxa"/>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color w:val="000000"/>
              </w:rPr>
            </w:pPr>
            <w:r>
              <w:rPr>
                <w:rFonts w:hint="eastAsia"/>
                <w:b/>
                <w:spacing w:val="-5"/>
                <w:sz w:val="24"/>
                <w:u w:val="single"/>
              </w:rPr>
              <w:t>含</w:t>
            </w:r>
            <w:r>
              <w:rPr>
                <w:rFonts w:hint="eastAsia"/>
                <w:b/>
                <w:spacing w:val="-5"/>
                <w:sz w:val="24"/>
                <w:u w:val="single"/>
                <w:lang w:val="en-US"/>
              </w:rPr>
              <w:t>人员工资、食宿、保险、操作手及司机</w:t>
            </w: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3200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11～30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2800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3400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11～30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3200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3000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臂架式桥梁检测车</w:t>
            </w: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5天以内</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6～10天</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6000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11天以上</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5500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restart"/>
            <w:tcBorders>
              <w:top w:val="nil"/>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登高车</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四川平原地区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1300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r>
        <w:tblPrEx>
          <w:tblCellMar>
            <w:top w:w="0" w:type="dxa"/>
            <w:left w:w="0" w:type="dxa"/>
            <w:bottom w:w="0" w:type="dxa"/>
            <w:right w:w="0" w:type="dxa"/>
          </w:tblCellMar>
        </w:tblPrEx>
        <w:trPr>
          <w:trHeight w:val="288" w:hRule="atLeast"/>
          <w:jc w:val="center"/>
        </w:trPr>
        <w:tc>
          <w:tcPr>
            <w:tcW w:w="158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阿坝、甘孜、凉山等偏远地区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color w:val="000000"/>
                <w:lang w:val="en-US" w:eastAsia="zh-CN"/>
              </w:rPr>
            </w:pPr>
            <w:r>
              <w:rPr>
                <w:rFonts w:hint="eastAsia" w:ascii="宋体" w:hAnsi="宋体" w:eastAsia="宋体" w:cs="宋体"/>
                <w:color w:val="000000"/>
                <w:lang w:val="en-US" w:eastAsia="zh-CN"/>
              </w:rPr>
              <w:t>/</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ascii="宋体" w:hAnsi="宋体" w:eastAsia="宋体" w:cs="宋体"/>
                <w:color w:val="000000"/>
              </w:rPr>
            </w:pPr>
            <w:r>
              <w:rPr>
                <w:rFonts w:hint="eastAsia"/>
                <w:color w:val="000000"/>
              </w:rPr>
              <w:t>1500</w:t>
            </w: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color w:val="000000"/>
              </w:rPr>
            </w:pPr>
          </w:p>
        </w:tc>
      </w:tr>
    </w:tbl>
    <w:p>
      <w:pPr>
        <w:pStyle w:val="9"/>
        <w:spacing w:before="6"/>
        <w:rPr>
          <w:b/>
          <w:sz w:val="14"/>
        </w:rPr>
      </w:pPr>
    </w:p>
    <w:p>
      <w:pPr>
        <w:pStyle w:val="7"/>
        <w:numPr>
          <w:ilvl w:val="2"/>
          <w:numId w:val="5"/>
        </w:numPr>
        <w:tabs>
          <w:tab w:val="left" w:pos="1712"/>
        </w:tabs>
        <w:spacing w:line="439" w:lineRule="auto"/>
        <w:ind w:left="619" w:right="566" w:firstLine="571"/>
        <w:jc w:val="both"/>
      </w:pPr>
      <w:r>
        <w:rPr>
          <w:u w:val="single"/>
        </w:rPr>
        <w:t>参选人限报一种方案报价，比选人不接受可选择的参选方案和报价；</w:t>
      </w:r>
      <w:r>
        <w:t>参选人</w:t>
      </w:r>
      <w:r>
        <w:rPr>
          <w:spacing w:val="-4"/>
        </w:rPr>
        <w:t>对报价若有说明或优惠应在报价明细表和开选一览表中注明，否则该说明或优惠不予认</w:t>
      </w:r>
      <w:r>
        <w:rPr>
          <w:spacing w:val="-7"/>
        </w:rPr>
        <w:t>可。</w:t>
      </w:r>
      <w:r>
        <w:rPr>
          <w:spacing w:val="-4"/>
        </w:rPr>
        <w:t>参选人免费提供的项目，应先填写该项目的实际价格，并注明免费，此项不计入总价或合价。</w:t>
      </w:r>
    </w:p>
    <w:p>
      <w:pPr>
        <w:pStyle w:val="7"/>
        <w:numPr>
          <w:ilvl w:val="2"/>
          <w:numId w:val="5"/>
        </w:numPr>
        <w:tabs>
          <w:tab w:val="left" w:pos="1712"/>
        </w:tabs>
        <w:spacing w:line="439" w:lineRule="auto"/>
        <w:ind w:left="619" w:right="566" w:firstLine="571"/>
        <w:jc w:val="both"/>
      </w:pPr>
      <w:r>
        <w:t>报价内容含</w:t>
      </w:r>
      <w:r>
        <w:rPr>
          <w:rFonts w:hint="eastAsia"/>
          <w:lang w:val="en-US"/>
        </w:rPr>
        <w:t>人员工资、保险、差旅食宿</w:t>
      </w:r>
      <w:r>
        <w:t>等</w:t>
      </w:r>
      <w:r>
        <w:rPr>
          <w:spacing w:val="-1"/>
        </w:rPr>
        <w:t>。</w:t>
      </w:r>
    </w:p>
    <w:p>
      <w:pPr>
        <w:pStyle w:val="21"/>
        <w:numPr>
          <w:ilvl w:val="2"/>
          <w:numId w:val="5"/>
        </w:numPr>
        <w:tabs>
          <w:tab w:val="left" w:pos="1710"/>
        </w:tabs>
        <w:spacing w:line="436" w:lineRule="auto"/>
        <w:ind w:left="619" w:right="595" w:firstLine="571"/>
        <w:jc w:val="both"/>
        <w:rPr>
          <w:sz w:val="24"/>
        </w:rPr>
      </w:pPr>
      <w:r>
        <w:rPr>
          <w:spacing w:val="-1"/>
          <w:sz w:val="24"/>
        </w:rPr>
        <w:t>参选人的参选报价不得低于成本价，明显低于成本价的，有可能影响</w:t>
      </w:r>
      <w:r>
        <w:rPr>
          <w:rFonts w:hint="eastAsia"/>
          <w:spacing w:val="-1"/>
          <w:sz w:val="24"/>
          <w:lang w:val="en-US"/>
        </w:rPr>
        <w:t>服务</w:t>
      </w:r>
      <w:r>
        <w:rPr>
          <w:spacing w:val="-1"/>
          <w:sz w:val="24"/>
        </w:rPr>
        <w:t>质</w:t>
      </w:r>
      <w:r>
        <w:rPr>
          <w:spacing w:val="-7"/>
          <w:sz w:val="24"/>
        </w:rPr>
        <w:t>量和不能诚信履约的，评选委员会有权要求其在规定的时间内提供书面文件予以解释说</w:t>
      </w:r>
      <w:r>
        <w:rPr>
          <w:sz w:val="24"/>
        </w:rPr>
        <w:t>明，并提交相关证明材料；否则，评选委员会可以取消该参选人的中选候选资格。</w:t>
      </w:r>
    </w:p>
    <w:p>
      <w:pPr>
        <w:pStyle w:val="21"/>
        <w:numPr>
          <w:ilvl w:val="2"/>
          <w:numId w:val="5"/>
        </w:numPr>
        <w:tabs>
          <w:tab w:val="left" w:pos="1710"/>
        </w:tabs>
        <w:spacing w:line="436" w:lineRule="auto"/>
        <w:ind w:left="619" w:right="597" w:firstLine="571"/>
        <w:jc w:val="both"/>
        <w:rPr>
          <w:sz w:val="24"/>
        </w:rPr>
      </w:pPr>
      <w:r>
        <w:rPr>
          <w:spacing w:val="-1"/>
          <w:sz w:val="24"/>
        </w:rPr>
        <w:t>单独密封的开选一览表与参选文件正本不符，以开选一览表为准；正本与副本有不一致之处，以正本为准。</w:t>
      </w:r>
    </w:p>
    <w:p>
      <w:pPr>
        <w:pStyle w:val="21"/>
        <w:numPr>
          <w:ilvl w:val="2"/>
          <w:numId w:val="5"/>
        </w:numPr>
        <w:tabs>
          <w:tab w:val="left" w:pos="1768"/>
        </w:tabs>
        <w:ind w:left="1791" w:hanging="601"/>
        <w:jc w:val="both"/>
        <w:rPr>
          <w:sz w:val="24"/>
        </w:rPr>
      </w:pPr>
      <w:r>
        <w:rPr>
          <w:sz w:val="24"/>
        </w:rPr>
        <w:t>如果大写金额和小写金额不一致时，以大写金额为准。</w:t>
      </w:r>
    </w:p>
    <w:p>
      <w:pPr>
        <w:pStyle w:val="9"/>
        <w:spacing w:before="6"/>
        <w:rPr>
          <w:sz w:val="19"/>
        </w:rPr>
      </w:pPr>
    </w:p>
    <w:p>
      <w:pPr>
        <w:pStyle w:val="7"/>
        <w:numPr>
          <w:ilvl w:val="1"/>
          <w:numId w:val="5"/>
        </w:numPr>
        <w:tabs>
          <w:tab w:val="left" w:pos="1771"/>
          <w:tab w:val="left" w:pos="1772"/>
        </w:tabs>
      </w:pPr>
      <w:r>
        <w:t>参选文件编写</w:t>
      </w:r>
    </w:p>
    <w:p>
      <w:pPr>
        <w:pStyle w:val="9"/>
        <w:spacing w:before="8"/>
        <w:rPr>
          <w:b/>
          <w:sz w:val="19"/>
        </w:rPr>
      </w:pPr>
    </w:p>
    <w:p>
      <w:pPr>
        <w:pStyle w:val="21"/>
        <w:numPr>
          <w:ilvl w:val="2"/>
          <w:numId w:val="5"/>
        </w:numPr>
        <w:tabs>
          <w:tab w:val="left" w:pos="1710"/>
        </w:tabs>
        <w:spacing w:before="1" w:line="439" w:lineRule="auto"/>
        <w:ind w:left="619" w:right="547" w:firstLine="571"/>
        <w:rPr>
          <w:sz w:val="24"/>
        </w:rPr>
      </w:pPr>
      <w:r>
        <w:rPr>
          <w:spacing w:val="-2"/>
          <w:sz w:val="24"/>
        </w:rPr>
        <w:t>参选人和比选人就比选过程交换的文件和来往信函均使用中文。参选文件应</w:t>
      </w:r>
      <w:r>
        <w:rPr>
          <w:spacing w:val="-12"/>
          <w:sz w:val="24"/>
        </w:rPr>
        <w:t xml:space="preserve">按本须知第 </w:t>
      </w:r>
      <w:r>
        <w:rPr>
          <w:sz w:val="24"/>
        </w:rPr>
        <w:t>9</w:t>
      </w:r>
      <w:r>
        <w:rPr>
          <w:spacing w:val="-9"/>
          <w:sz w:val="24"/>
        </w:rPr>
        <w:t xml:space="preserve"> 款要求进行编写，如有必要，可以增加附页，作为参选文件的组成部分。</w:t>
      </w:r>
    </w:p>
    <w:p>
      <w:pPr>
        <w:pStyle w:val="21"/>
        <w:numPr>
          <w:ilvl w:val="2"/>
          <w:numId w:val="5"/>
        </w:numPr>
        <w:tabs>
          <w:tab w:val="left" w:pos="1708"/>
        </w:tabs>
        <w:spacing w:line="303" w:lineRule="exact"/>
        <w:ind w:left="1731" w:hanging="541"/>
        <w:rPr>
          <w:sz w:val="24"/>
          <w:szCs w:val="24"/>
        </w:rPr>
      </w:pPr>
      <w:r>
        <w:rPr>
          <w:sz w:val="24"/>
        </w:rPr>
        <w:t>参选文件应用不褪色的</w:t>
      </w:r>
      <w:r>
        <w:rPr>
          <w:sz w:val="24"/>
          <w:szCs w:val="24"/>
        </w:rPr>
        <w:t>材料打印或复印（A4</w:t>
      </w:r>
      <w:r>
        <w:rPr>
          <w:spacing w:val="-20"/>
          <w:sz w:val="24"/>
          <w:szCs w:val="24"/>
        </w:rPr>
        <w:t xml:space="preserve"> 幅面</w:t>
      </w:r>
      <w:r>
        <w:rPr>
          <w:sz w:val="24"/>
          <w:szCs w:val="24"/>
        </w:rPr>
        <w:t>）。</w:t>
      </w:r>
    </w:p>
    <w:p>
      <w:pPr>
        <w:pStyle w:val="9"/>
        <w:spacing w:before="8"/>
      </w:pPr>
    </w:p>
    <w:p>
      <w:pPr>
        <w:pStyle w:val="21"/>
        <w:numPr>
          <w:ilvl w:val="2"/>
          <w:numId w:val="5"/>
        </w:numPr>
        <w:tabs>
          <w:tab w:val="left" w:pos="1708"/>
        </w:tabs>
        <w:spacing w:line="303" w:lineRule="exact"/>
        <w:ind w:left="1731" w:hanging="541"/>
        <w:rPr>
          <w:sz w:val="24"/>
          <w:szCs w:val="24"/>
        </w:rPr>
      </w:pPr>
      <w:r>
        <w:rPr>
          <w:spacing w:val="-2"/>
          <w:sz w:val="24"/>
          <w:szCs w:val="24"/>
        </w:rPr>
        <w:t>参选文件应尽量避免涂改、行间插字或删除。如果出现上述情况，改动之处</w:t>
      </w:r>
    </w:p>
    <w:p>
      <w:pPr>
        <w:pStyle w:val="9"/>
        <w:spacing w:before="66"/>
        <w:ind w:left="595"/>
      </w:pPr>
      <w:r>
        <w:t>应加盖单位章或由参选人的法定代表人或其授权的代理人签字确认。</w:t>
      </w:r>
    </w:p>
    <w:p>
      <w:pPr>
        <w:pStyle w:val="9"/>
        <w:spacing w:before="11"/>
        <w:rPr>
          <w:sz w:val="19"/>
        </w:rPr>
      </w:pPr>
    </w:p>
    <w:p>
      <w:pPr>
        <w:pStyle w:val="7"/>
        <w:numPr>
          <w:ilvl w:val="2"/>
          <w:numId w:val="5"/>
        </w:numPr>
        <w:tabs>
          <w:tab w:val="left" w:pos="1712"/>
        </w:tabs>
        <w:spacing w:line="436" w:lineRule="auto"/>
        <w:ind w:left="619" w:right="561" w:firstLine="571"/>
        <w:jc w:val="both"/>
      </w:pPr>
      <w:r>
        <w:t>参选人须如实响应比选文件要求，在参选文件中如实提供其技术指标</w:t>
      </w:r>
      <w:r>
        <w:rPr>
          <w:spacing w:val="-10"/>
        </w:rPr>
        <w:t>。参选人不得复制粘贴比选文件中的技术及商务响应一览表中的参数及要求作为其参选文件的响应情况，否则，评选委员会有权作出不利于参选人的认定。</w:t>
      </w:r>
    </w:p>
    <w:p>
      <w:pPr>
        <w:pStyle w:val="21"/>
        <w:numPr>
          <w:ilvl w:val="2"/>
          <w:numId w:val="5"/>
        </w:numPr>
        <w:tabs>
          <w:tab w:val="left" w:pos="1712"/>
        </w:tabs>
        <w:spacing w:line="436" w:lineRule="auto"/>
        <w:ind w:left="619" w:right="477" w:firstLine="571"/>
        <w:rPr>
          <w:b/>
          <w:sz w:val="24"/>
        </w:rPr>
      </w:pPr>
      <w:r>
        <w:rPr>
          <w:b/>
          <w:spacing w:val="-1"/>
          <w:sz w:val="24"/>
        </w:rPr>
        <w:t>参选人应在参选文件正本中提供设备主要技术指标、规格和性能、技术参数</w:t>
      </w:r>
      <w:r>
        <w:rPr>
          <w:b/>
          <w:spacing w:val="-10"/>
          <w:sz w:val="24"/>
        </w:rPr>
        <w:t>值的详细说明</w:t>
      </w:r>
      <w:r>
        <w:rPr>
          <w:rFonts w:hint="eastAsia"/>
          <w:b/>
          <w:spacing w:val="-10"/>
          <w:sz w:val="24"/>
          <w:lang w:val="en-US"/>
        </w:rPr>
        <w:t>并加盖公章</w:t>
      </w:r>
      <w:r>
        <w:rPr>
          <w:b/>
          <w:spacing w:val="-10"/>
          <w:sz w:val="24"/>
        </w:rPr>
        <w:t>，</w:t>
      </w:r>
      <w:r>
        <w:rPr>
          <w:b/>
          <w:spacing w:val="-14"/>
          <w:sz w:val="24"/>
        </w:rPr>
        <w:t>副本可采用正本的复印件。比选人及评选委员会均不接受上述要求以外的彩色影印件（或扫描件）</w:t>
      </w:r>
      <w:r>
        <w:rPr>
          <w:b/>
          <w:spacing w:val="-13"/>
          <w:sz w:val="24"/>
        </w:rPr>
        <w:t>、黑白图片或网站截图等其他方式的证明材料， 否则，评选委员会有权作出不利于参选人的认定。</w:t>
      </w:r>
    </w:p>
    <w:p>
      <w:pPr>
        <w:pStyle w:val="21"/>
        <w:numPr>
          <w:ilvl w:val="2"/>
          <w:numId w:val="5"/>
        </w:numPr>
        <w:tabs>
          <w:tab w:val="left" w:pos="1712"/>
        </w:tabs>
        <w:spacing w:before="1" w:line="436" w:lineRule="auto"/>
        <w:ind w:left="619" w:right="561" w:firstLine="571"/>
        <w:jc w:val="both"/>
        <w:rPr>
          <w:b/>
          <w:sz w:val="24"/>
        </w:rPr>
      </w:pPr>
      <w:r>
        <w:rPr>
          <w:b/>
          <w:spacing w:val="-3"/>
          <w:sz w:val="24"/>
        </w:rPr>
        <w:t>参选人提供的支持资料和已印刷的文献</w:t>
      </w:r>
      <w:r>
        <w:rPr>
          <w:b/>
          <w:sz w:val="24"/>
        </w:rPr>
        <w:t>（如有关货物/服务的技术部分</w:t>
      </w:r>
      <w:r>
        <w:rPr>
          <w:b/>
          <w:spacing w:val="-56"/>
          <w:sz w:val="24"/>
        </w:rPr>
        <w:t>）</w:t>
      </w:r>
      <w:r>
        <w:rPr>
          <w:b/>
          <w:sz w:val="24"/>
        </w:rPr>
        <w:t>可以</w:t>
      </w:r>
      <w:r>
        <w:rPr>
          <w:b/>
          <w:spacing w:val="-8"/>
          <w:sz w:val="24"/>
        </w:rPr>
        <w:t>用另一种语言，但相应内容应附有中文翻译本或中英文对照，在解释参选文件时以中文</w:t>
      </w:r>
      <w:r>
        <w:rPr>
          <w:b/>
          <w:spacing w:val="-11"/>
          <w:sz w:val="24"/>
        </w:rPr>
        <w:t>翻译本为准。若参选人的中文翻译本与英文版明显不符的，则评选委员会有权作出不利于参选人的认定。</w:t>
      </w:r>
    </w:p>
    <w:p>
      <w:pPr>
        <w:pStyle w:val="21"/>
        <w:numPr>
          <w:ilvl w:val="1"/>
          <w:numId w:val="5"/>
        </w:numPr>
        <w:tabs>
          <w:tab w:val="left" w:pos="1772"/>
        </w:tabs>
        <w:spacing w:before="1"/>
        <w:jc w:val="both"/>
        <w:rPr>
          <w:b/>
          <w:sz w:val="24"/>
        </w:rPr>
      </w:pPr>
      <w:r>
        <w:rPr>
          <w:b/>
          <w:sz w:val="24"/>
        </w:rPr>
        <w:t>参选文件签署</w:t>
      </w:r>
    </w:p>
    <w:p>
      <w:pPr>
        <w:pStyle w:val="9"/>
        <w:spacing w:before="8"/>
        <w:rPr>
          <w:b/>
          <w:sz w:val="19"/>
        </w:rPr>
      </w:pPr>
    </w:p>
    <w:p>
      <w:pPr>
        <w:spacing w:line="436" w:lineRule="auto"/>
        <w:ind w:left="595" w:right="561" w:firstLine="571"/>
        <w:jc w:val="both"/>
        <w:rPr>
          <w:b/>
          <w:sz w:val="24"/>
        </w:rPr>
      </w:pPr>
      <w:r>
        <w:rPr>
          <w:b/>
          <w:sz w:val="24"/>
        </w:rPr>
        <w:t>参选文件带“盖章”字样处及参选文件封面均应加盖参选单位公章或与公章同等</w:t>
      </w:r>
      <w:r>
        <w:rPr>
          <w:b/>
          <w:spacing w:val="-2"/>
          <w:sz w:val="24"/>
        </w:rPr>
        <w:t>法律效力的单位印鉴</w:t>
      </w:r>
      <w:r>
        <w:rPr>
          <w:b/>
          <w:sz w:val="24"/>
        </w:rPr>
        <w:t>（</w:t>
      </w:r>
      <w:r>
        <w:rPr>
          <w:b/>
          <w:spacing w:val="-2"/>
          <w:sz w:val="24"/>
        </w:rPr>
        <w:t>不得使用其他形式如带有“专用章”等字样的印章</w:t>
      </w:r>
      <w:r>
        <w:rPr>
          <w:b/>
          <w:spacing w:val="-16"/>
          <w:sz w:val="24"/>
        </w:rPr>
        <w:t>）</w:t>
      </w:r>
      <w:r>
        <w:rPr>
          <w:b/>
          <w:spacing w:val="-4"/>
          <w:sz w:val="24"/>
        </w:rPr>
        <w:t>，参选文件</w:t>
      </w:r>
      <w:r>
        <w:rPr>
          <w:b/>
          <w:spacing w:val="3"/>
          <w:w w:val="95"/>
          <w:sz w:val="24"/>
        </w:rPr>
        <w:t>需经法定代表人或其委托代理人签字，由委托代理人签字的参选文件中须附授权委托</w:t>
      </w:r>
      <w:r>
        <w:rPr>
          <w:b/>
          <w:spacing w:val="-6"/>
          <w:sz w:val="24"/>
        </w:rPr>
        <w:t>书。副本可采用正本的复印件。参选人代表必须按规定签署参选文件</w:t>
      </w:r>
      <w:r>
        <w:rPr>
          <w:b/>
          <w:sz w:val="24"/>
        </w:rPr>
        <w:t>（</w:t>
      </w:r>
      <w:r>
        <w:rPr>
          <w:b/>
          <w:spacing w:val="-5"/>
          <w:sz w:val="24"/>
        </w:rPr>
        <w:t>正本、副本及各附件），未按比选文件要求签字及盖章的参选文件无效。</w:t>
      </w:r>
    </w:p>
    <w:p>
      <w:pPr>
        <w:pStyle w:val="21"/>
        <w:numPr>
          <w:ilvl w:val="1"/>
          <w:numId w:val="5"/>
        </w:numPr>
        <w:tabs>
          <w:tab w:val="left" w:pos="1772"/>
        </w:tabs>
        <w:spacing w:before="2"/>
        <w:jc w:val="both"/>
        <w:rPr>
          <w:b/>
          <w:sz w:val="24"/>
        </w:rPr>
      </w:pPr>
      <w:r>
        <w:rPr>
          <w:b/>
          <w:sz w:val="24"/>
        </w:rPr>
        <w:t>参选文件密封和标记</w:t>
      </w:r>
    </w:p>
    <w:p>
      <w:pPr>
        <w:pStyle w:val="9"/>
        <w:spacing w:before="9"/>
        <w:rPr>
          <w:b/>
          <w:sz w:val="19"/>
        </w:rPr>
      </w:pPr>
    </w:p>
    <w:p>
      <w:pPr>
        <w:pStyle w:val="21"/>
        <w:numPr>
          <w:ilvl w:val="2"/>
          <w:numId w:val="5"/>
        </w:numPr>
        <w:tabs>
          <w:tab w:val="left" w:pos="1708"/>
        </w:tabs>
        <w:ind w:left="1731" w:hanging="541"/>
        <w:rPr>
          <w:sz w:val="24"/>
        </w:rPr>
      </w:pPr>
      <w:r>
        <w:rPr>
          <w:spacing w:val="-3"/>
          <w:sz w:val="24"/>
        </w:rPr>
        <w:t xml:space="preserve">参选人应准备的参选文件份数见参选人须知前附表第 </w:t>
      </w:r>
      <w:r>
        <w:rPr>
          <w:sz w:val="24"/>
        </w:rPr>
        <w:t>11</w:t>
      </w:r>
      <w:r>
        <w:rPr>
          <w:spacing w:val="-17"/>
          <w:sz w:val="24"/>
        </w:rPr>
        <w:t xml:space="preserve"> 项，参选人应在每一</w:t>
      </w:r>
    </w:p>
    <w:p>
      <w:pPr>
        <w:pStyle w:val="9"/>
        <w:spacing w:before="66"/>
        <w:ind w:left="595"/>
      </w:pPr>
      <w:r>
        <w:t>份参选文件上注明“正本”或“副本”字样。</w:t>
      </w:r>
    </w:p>
    <w:p>
      <w:pPr>
        <w:pStyle w:val="9"/>
        <w:spacing w:before="11"/>
        <w:rPr>
          <w:sz w:val="19"/>
        </w:rPr>
      </w:pPr>
    </w:p>
    <w:p>
      <w:pPr>
        <w:pStyle w:val="21"/>
        <w:numPr>
          <w:ilvl w:val="2"/>
          <w:numId w:val="5"/>
        </w:numPr>
        <w:tabs>
          <w:tab w:val="left" w:pos="1708"/>
        </w:tabs>
        <w:ind w:left="1731" w:hanging="541"/>
        <w:rPr>
          <w:sz w:val="24"/>
        </w:rPr>
      </w:pPr>
      <w:r>
        <w:rPr>
          <w:spacing w:val="-3"/>
          <w:sz w:val="24"/>
        </w:rPr>
        <w:t xml:space="preserve">参选文件的密封和标记详见参选人须知前附表第 </w:t>
      </w:r>
      <w:r>
        <w:rPr>
          <w:sz w:val="24"/>
        </w:rPr>
        <w:t>12</w:t>
      </w:r>
      <w:r>
        <w:rPr>
          <w:spacing w:val="-20"/>
          <w:sz w:val="24"/>
        </w:rPr>
        <w:t xml:space="preserve"> 项。</w:t>
      </w:r>
    </w:p>
    <w:p>
      <w:pPr>
        <w:pStyle w:val="9"/>
        <w:spacing w:before="8"/>
        <w:rPr>
          <w:sz w:val="19"/>
        </w:rPr>
      </w:pPr>
    </w:p>
    <w:p>
      <w:pPr>
        <w:pStyle w:val="7"/>
        <w:numPr>
          <w:ilvl w:val="1"/>
          <w:numId w:val="5"/>
        </w:numPr>
        <w:tabs>
          <w:tab w:val="left" w:pos="1771"/>
          <w:tab w:val="left" w:pos="1772"/>
        </w:tabs>
      </w:pPr>
      <w:r>
        <w:t>参选文件装订</w:t>
      </w:r>
    </w:p>
    <w:p>
      <w:pPr>
        <w:pStyle w:val="9"/>
        <w:spacing w:before="8"/>
        <w:rPr>
          <w:b/>
          <w:sz w:val="19"/>
        </w:rPr>
      </w:pPr>
    </w:p>
    <w:p>
      <w:pPr>
        <w:pStyle w:val="9"/>
        <w:ind w:left="1196"/>
      </w:pPr>
      <w:r>
        <w:t>详见参选人须知前附表第 13 项。</w:t>
      </w:r>
    </w:p>
    <w:p>
      <w:pPr>
        <w:pStyle w:val="9"/>
        <w:spacing w:before="11"/>
        <w:rPr>
          <w:sz w:val="19"/>
        </w:rPr>
      </w:pPr>
    </w:p>
    <w:p>
      <w:pPr>
        <w:pStyle w:val="7"/>
        <w:numPr>
          <w:ilvl w:val="1"/>
          <w:numId w:val="5"/>
        </w:numPr>
        <w:tabs>
          <w:tab w:val="left" w:pos="1772"/>
        </w:tabs>
        <w:jc w:val="both"/>
      </w:pPr>
      <w:r>
        <w:t>参选有效期</w:t>
      </w:r>
    </w:p>
    <w:p>
      <w:pPr>
        <w:pStyle w:val="9"/>
        <w:spacing w:before="11"/>
        <w:rPr>
          <w:b/>
          <w:sz w:val="19"/>
        </w:rPr>
      </w:pPr>
    </w:p>
    <w:p>
      <w:pPr>
        <w:pStyle w:val="21"/>
        <w:numPr>
          <w:ilvl w:val="2"/>
          <w:numId w:val="5"/>
        </w:numPr>
        <w:tabs>
          <w:tab w:val="left" w:pos="1770"/>
        </w:tabs>
        <w:spacing w:line="436" w:lineRule="auto"/>
        <w:ind w:left="619" w:right="597" w:firstLine="571"/>
        <w:jc w:val="both"/>
        <w:rPr>
          <w:sz w:val="24"/>
        </w:rPr>
      </w:pPr>
      <w:r>
        <w:rPr>
          <w:spacing w:val="-3"/>
          <w:sz w:val="24"/>
        </w:rPr>
        <w:t xml:space="preserve">本项目参选有效期见参选人须知前附表 </w:t>
      </w:r>
      <w:r>
        <w:rPr>
          <w:sz w:val="24"/>
        </w:rPr>
        <w:t>15</w:t>
      </w:r>
      <w:r>
        <w:rPr>
          <w:spacing w:val="-5"/>
          <w:sz w:val="24"/>
        </w:rPr>
        <w:t xml:space="preserve"> 项。参选函的有效期比本须知规定的有效期短的，将被视为非响应性参选，比选人有权拒绝。</w:t>
      </w:r>
    </w:p>
    <w:p>
      <w:pPr>
        <w:pStyle w:val="21"/>
        <w:numPr>
          <w:ilvl w:val="2"/>
          <w:numId w:val="5"/>
        </w:numPr>
        <w:tabs>
          <w:tab w:val="left" w:pos="1768"/>
        </w:tabs>
        <w:spacing w:line="436" w:lineRule="auto"/>
        <w:ind w:left="619" w:right="595" w:firstLine="571"/>
        <w:jc w:val="both"/>
        <w:rPr>
          <w:sz w:val="24"/>
        </w:rPr>
      </w:pPr>
      <w:r>
        <w:rPr>
          <w:spacing w:val="-4"/>
          <w:sz w:val="24"/>
        </w:rPr>
        <w:t>特殊情况下，在参选有效期满之前，比选人可以以书面形式要求参选人同意</w:t>
      </w:r>
      <w:r>
        <w:rPr>
          <w:spacing w:val="-5"/>
          <w:sz w:val="24"/>
        </w:rPr>
        <w:t>延长参选有效期。参选人可以以书面形式拒绝或接受上述要求。拒绝延长参选有效期的参选人有权收回参选保证金；同意延长参选有效期的参选人应当相应延长其参选保证金</w:t>
      </w:r>
      <w:r>
        <w:rPr>
          <w:sz w:val="24"/>
        </w:rPr>
        <w:t>的有效期，但不得修改参选文件的实质性内容。</w:t>
      </w:r>
    </w:p>
    <w:p>
      <w:pPr>
        <w:pStyle w:val="7"/>
        <w:spacing w:before="104"/>
        <w:ind w:left="1109"/>
      </w:pPr>
      <w:bookmarkStart w:id="6" w:name="_TOC_250006"/>
      <w:bookmarkEnd w:id="6"/>
      <w:r>
        <w:t>四、参选文件递交</w:t>
      </w:r>
    </w:p>
    <w:p>
      <w:pPr>
        <w:pStyle w:val="9"/>
        <w:spacing w:before="10"/>
        <w:rPr>
          <w:b/>
          <w:sz w:val="25"/>
        </w:rPr>
      </w:pPr>
    </w:p>
    <w:p>
      <w:pPr>
        <w:pStyle w:val="7"/>
        <w:numPr>
          <w:ilvl w:val="1"/>
          <w:numId w:val="5"/>
        </w:numPr>
        <w:tabs>
          <w:tab w:val="left" w:pos="1771"/>
          <w:tab w:val="left" w:pos="1772"/>
        </w:tabs>
      </w:pPr>
      <w:r>
        <w:t>参选文件递交时间和地点</w:t>
      </w:r>
    </w:p>
    <w:p>
      <w:pPr>
        <w:pStyle w:val="9"/>
        <w:spacing w:before="10"/>
        <w:rPr>
          <w:b/>
          <w:sz w:val="19"/>
        </w:rPr>
      </w:pPr>
    </w:p>
    <w:p>
      <w:pPr>
        <w:pStyle w:val="21"/>
        <w:numPr>
          <w:ilvl w:val="2"/>
          <w:numId w:val="5"/>
        </w:numPr>
        <w:tabs>
          <w:tab w:val="left" w:pos="1768"/>
        </w:tabs>
        <w:ind w:left="1791" w:hanging="601"/>
        <w:rPr>
          <w:sz w:val="24"/>
        </w:rPr>
      </w:pPr>
      <w:r>
        <w:rPr>
          <w:spacing w:val="-2"/>
          <w:sz w:val="24"/>
        </w:rPr>
        <w:t xml:space="preserve">参选文件递交时间、参选截止时间及地点详见参选人须知前附表第 </w:t>
      </w:r>
      <w:r>
        <w:rPr>
          <w:sz w:val="24"/>
        </w:rPr>
        <w:t>16</w:t>
      </w:r>
      <w:r>
        <w:rPr>
          <w:spacing w:val="-20"/>
          <w:sz w:val="24"/>
        </w:rPr>
        <w:t xml:space="preserve"> 项。</w:t>
      </w:r>
    </w:p>
    <w:p>
      <w:pPr>
        <w:pStyle w:val="9"/>
        <w:spacing w:before="8"/>
        <w:rPr>
          <w:sz w:val="19"/>
        </w:rPr>
      </w:pPr>
    </w:p>
    <w:p>
      <w:pPr>
        <w:pStyle w:val="21"/>
        <w:numPr>
          <w:ilvl w:val="2"/>
          <w:numId w:val="5"/>
        </w:numPr>
        <w:tabs>
          <w:tab w:val="left" w:pos="1768"/>
        </w:tabs>
        <w:spacing w:line="436" w:lineRule="auto"/>
        <w:ind w:left="619" w:right="595" w:firstLine="571"/>
        <w:rPr>
          <w:sz w:val="24"/>
        </w:rPr>
      </w:pPr>
      <w:r>
        <w:rPr>
          <w:spacing w:val="-2"/>
          <w:sz w:val="24"/>
        </w:rPr>
        <w:t>参选人代表必须在参选截止时间前将参选文件送达指定地点。如因比选文件</w:t>
      </w:r>
      <w:r>
        <w:rPr>
          <w:sz w:val="24"/>
        </w:rPr>
        <w:t>的修改推迟参选截止日期的，则按比选人另行通知规定的时间递交。</w:t>
      </w:r>
    </w:p>
    <w:p>
      <w:pPr>
        <w:pStyle w:val="21"/>
        <w:numPr>
          <w:ilvl w:val="2"/>
          <w:numId w:val="5"/>
        </w:numPr>
        <w:tabs>
          <w:tab w:val="left" w:pos="1768"/>
        </w:tabs>
        <w:spacing w:before="2"/>
        <w:ind w:left="1791" w:hanging="601"/>
        <w:rPr>
          <w:sz w:val="24"/>
        </w:rPr>
      </w:pPr>
      <w:r>
        <w:rPr>
          <w:sz w:val="24"/>
        </w:rPr>
        <w:t>比选人不接收参选截止时间后送达的参选文件。</w:t>
      </w:r>
    </w:p>
    <w:p>
      <w:pPr>
        <w:pStyle w:val="9"/>
        <w:spacing w:before="8"/>
        <w:rPr>
          <w:sz w:val="19"/>
        </w:rPr>
      </w:pPr>
    </w:p>
    <w:p>
      <w:pPr>
        <w:pStyle w:val="7"/>
        <w:numPr>
          <w:ilvl w:val="1"/>
          <w:numId w:val="5"/>
        </w:numPr>
        <w:tabs>
          <w:tab w:val="left" w:pos="1771"/>
          <w:tab w:val="left" w:pos="1772"/>
        </w:tabs>
      </w:pPr>
      <w:r>
        <w:t>参选文件签收</w:t>
      </w:r>
    </w:p>
    <w:p>
      <w:pPr>
        <w:pStyle w:val="9"/>
        <w:spacing w:before="8"/>
        <w:rPr>
          <w:b/>
          <w:sz w:val="19"/>
        </w:rPr>
      </w:pPr>
    </w:p>
    <w:p>
      <w:pPr>
        <w:pStyle w:val="21"/>
        <w:numPr>
          <w:ilvl w:val="2"/>
          <w:numId w:val="5"/>
        </w:numPr>
        <w:tabs>
          <w:tab w:val="left" w:pos="1768"/>
        </w:tabs>
        <w:ind w:left="1791" w:hanging="601"/>
        <w:rPr>
          <w:sz w:val="24"/>
        </w:rPr>
      </w:pPr>
      <w:r>
        <w:rPr>
          <w:sz w:val="24"/>
        </w:rPr>
        <w:t>本项目只接受现场递交书面形式的参选，其他形式的参选不予接收。</w:t>
      </w:r>
    </w:p>
    <w:p>
      <w:pPr>
        <w:pStyle w:val="9"/>
        <w:spacing w:before="11"/>
        <w:rPr>
          <w:sz w:val="19"/>
        </w:rPr>
      </w:pPr>
    </w:p>
    <w:p>
      <w:pPr>
        <w:pStyle w:val="21"/>
        <w:numPr>
          <w:ilvl w:val="2"/>
          <w:numId w:val="5"/>
        </w:numPr>
        <w:tabs>
          <w:tab w:val="left" w:pos="1768"/>
        </w:tabs>
        <w:ind w:left="1791" w:hanging="601"/>
        <w:rPr>
          <w:sz w:val="24"/>
        </w:rPr>
      </w:pPr>
      <w:r>
        <w:rPr>
          <w:sz w:val="24"/>
        </w:rPr>
        <w:t>参选截止时间后对参选人已提交的参选文件不予退还。</w:t>
      </w:r>
    </w:p>
    <w:p>
      <w:pPr>
        <w:pStyle w:val="9"/>
        <w:spacing w:before="8"/>
        <w:rPr>
          <w:sz w:val="19"/>
        </w:rPr>
      </w:pPr>
    </w:p>
    <w:p>
      <w:pPr>
        <w:pStyle w:val="7"/>
        <w:numPr>
          <w:ilvl w:val="1"/>
          <w:numId w:val="5"/>
        </w:numPr>
        <w:tabs>
          <w:tab w:val="left" w:pos="1772"/>
        </w:tabs>
        <w:jc w:val="both"/>
      </w:pPr>
      <w:r>
        <w:t>参选文件修改与撤回</w:t>
      </w:r>
    </w:p>
    <w:p>
      <w:pPr>
        <w:pStyle w:val="9"/>
        <w:spacing w:before="8"/>
        <w:rPr>
          <w:b/>
          <w:sz w:val="19"/>
        </w:rPr>
      </w:pPr>
    </w:p>
    <w:p>
      <w:pPr>
        <w:pStyle w:val="21"/>
        <w:numPr>
          <w:ilvl w:val="2"/>
          <w:numId w:val="5"/>
        </w:numPr>
        <w:tabs>
          <w:tab w:val="left" w:pos="1768"/>
        </w:tabs>
        <w:spacing w:before="1" w:line="439" w:lineRule="auto"/>
        <w:ind w:left="619" w:right="595" w:firstLine="571"/>
        <w:jc w:val="both"/>
        <w:rPr>
          <w:sz w:val="24"/>
        </w:rPr>
      </w:pPr>
      <w:r>
        <w:rPr>
          <w:spacing w:val="-2"/>
          <w:sz w:val="24"/>
        </w:rPr>
        <w:t>参选人在比选文件要求提交参选文件的截止时间前，可以修改或者撤回已提</w:t>
      </w:r>
      <w:r>
        <w:rPr>
          <w:sz w:val="24"/>
        </w:rPr>
        <w:t>交的参选文件，并书面形式通知比选人。</w:t>
      </w:r>
    </w:p>
    <w:p>
      <w:pPr>
        <w:pStyle w:val="21"/>
        <w:numPr>
          <w:ilvl w:val="2"/>
          <w:numId w:val="5"/>
        </w:numPr>
        <w:tabs>
          <w:tab w:val="left" w:pos="1768"/>
        </w:tabs>
        <w:spacing w:line="436" w:lineRule="auto"/>
        <w:ind w:left="619" w:right="576" w:firstLine="571"/>
        <w:jc w:val="both"/>
        <w:rPr>
          <w:sz w:val="24"/>
        </w:rPr>
      </w:pPr>
      <w:r>
        <w:rPr>
          <w:spacing w:val="-1"/>
          <w:sz w:val="24"/>
        </w:rPr>
        <w:t>任何修改内容必须由参选人的法定代表人或其授权代理人签字，不得涂抹。</w:t>
      </w:r>
      <w:r>
        <w:rPr>
          <w:spacing w:val="-2"/>
          <w:sz w:val="24"/>
        </w:rPr>
        <w:t>经法定代表人或其授权代理人正式签署的修改文件组成参选文件的一部分，份数和密封要求同参选文件一致。</w:t>
      </w:r>
    </w:p>
    <w:p>
      <w:pPr>
        <w:pStyle w:val="21"/>
        <w:numPr>
          <w:ilvl w:val="2"/>
          <w:numId w:val="5"/>
        </w:numPr>
        <w:tabs>
          <w:tab w:val="left" w:pos="1768"/>
        </w:tabs>
        <w:ind w:left="1791" w:hanging="601"/>
        <w:jc w:val="both"/>
        <w:rPr>
          <w:sz w:val="24"/>
        </w:rPr>
      </w:pPr>
      <w:r>
        <w:rPr>
          <w:sz w:val="24"/>
        </w:rPr>
        <w:t>参选截止时间后不允许对参选文件做实质性修改。</w:t>
      </w:r>
    </w:p>
    <w:p>
      <w:pPr>
        <w:pStyle w:val="9"/>
        <w:spacing w:before="4"/>
        <w:rPr>
          <w:sz w:val="19"/>
        </w:rPr>
      </w:pPr>
    </w:p>
    <w:p>
      <w:pPr>
        <w:pStyle w:val="21"/>
        <w:numPr>
          <w:ilvl w:val="2"/>
          <w:numId w:val="5"/>
        </w:numPr>
        <w:tabs>
          <w:tab w:val="left" w:pos="1708"/>
        </w:tabs>
        <w:spacing w:line="405" w:lineRule="auto"/>
        <w:ind w:left="1090" w:right="5436" w:firstLine="100"/>
        <w:rPr>
          <w:b/>
          <w:sz w:val="24"/>
        </w:rPr>
      </w:pPr>
      <w:r>
        <w:rPr>
          <w:spacing w:val="-2"/>
          <w:sz w:val="24"/>
        </w:rPr>
        <w:t>参选有效期内不得撤回参选。</w:t>
      </w:r>
    </w:p>
    <w:p>
      <w:pPr>
        <w:pStyle w:val="7"/>
        <w:spacing w:before="104"/>
        <w:ind w:left="1109"/>
      </w:pPr>
      <w:r>
        <w:t>五、开选与评选</w:t>
      </w:r>
    </w:p>
    <w:p>
      <w:pPr>
        <w:pStyle w:val="9"/>
        <w:spacing w:before="123"/>
        <w:ind w:left="1167"/>
      </w:pPr>
      <w:r>
        <w:t>本次比选的开选、评选由比选人依法组织实施。</w:t>
      </w:r>
    </w:p>
    <w:p>
      <w:pPr>
        <w:pStyle w:val="9"/>
        <w:spacing w:before="8"/>
        <w:rPr>
          <w:sz w:val="19"/>
        </w:rPr>
      </w:pPr>
    </w:p>
    <w:p>
      <w:pPr>
        <w:pStyle w:val="7"/>
        <w:numPr>
          <w:ilvl w:val="1"/>
          <w:numId w:val="5"/>
        </w:numPr>
        <w:tabs>
          <w:tab w:val="left" w:pos="1652"/>
        </w:tabs>
        <w:ind w:left="1676" w:hanging="483"/>
        <w:jc w:val="both"/>
      </w:pPr>
      <w:r>
        <w:t>开选</w:t>
      </w:r>
    </w:p>
    <w:p>
      <w:pPr>
        <w:pStyle w:val="9"/>
        <w:spacing w:before="8"/>
        <w:rPr>
          <w:b/>
          <w:sz w:val="19"/>
        </w:rPr>
      </w:pPr>
    </w:p>
    <w:p>
      <w:pPr>
        <w:pStyle w:val="21"/>
        <w:numPr>
          <w:ilvl w:val="0"/>
          <w:numId w:val="0"/>
        </w:numPr>
        <w:tabs>
          <w:tab w:val="left" w:pos="1770"/>
        </w:tabs>
        <w:spacing w:line="436" w:lineRule="auto"/>
        <w:ind w:left="1190" w:leftChars="0" w:right="595" w:rightChars="0"/>
        <w:jc w:val="both"/>
        <w:rPr>
          <w:sz w:val="24"/>
        </w:rPr>
      </w:pPr>
      <w:r>
        <w:rPr>
          <w:rFonts w:hint="eastAsia"/>
          <w:spacing w:val="-3"/>
          <w:sz w:val="24"/>
          <w:lang w:val="en-US" w:eastAsia="zh-CN"/>
        </w:rPr>
        <w:t>19.1</w:t>
      </w:r>
      <w:r>
        <w:rPr>
          <w:spacing w:val="-3"/>
          <w:sz w:val="24"/>
        </w:rPr>
        <w:t xml:space="preserve">本项目开选时间和地点见参选人须知前附表第 </w:t>
      </w:r>
      <w:r>
        <w:rPr>
          <w:sz w:val="24"/>
        </w:rPr>
        <w:t>17</w:t>
      </w:r>
      <w:r>
        <w:rPr>
          <w:spacing w:val="-5"/>
          <w:sz w:val="24"/>
        </w:rPr>
        <w:t xml:space="preserve"> 项。开选会议由比选人组</w:t>
      </w:r>
      <w:r>
        <w:rPr>
          <w:spacing w:val="-9"/>
          <w:sz w:val="24"/>
        </w:rPr>
        <w:t>织并主持。参加开选的参选人代表应签名报到，以证明其出席开选会议。参选人法定代</w:t>
      </w:r>
      <w:r>
        <w:rPr>
          <w:sz w:val="24"/>
        </w:rPr>
        <w:t>表人或授权代表必须出席开选会议。参选人未参加开选的，视同认可开选结果。</w:t>
      </w:r>
    </w:p>
    <w:p>
      <w:pPr>
        <w:pStyle w:val="21"/>
        <w:numPr>
          <w:ilvl w:val="0"/>
          <w:numId w:val="0"/>
        </w:numPr>
        <w:tabs>
          <w:tab w:val="left" w:pos="1715"/>
        </w:tabs>
        <w:spacing w:before="1" w:line="439" w:lineRule="auto"/>
        <w:ind w:left="1190" w:leftChars="0" w:right="593" w:rightChars="0"/>
        <w:jc w:val="both"/>
        <w:rPr>
          <w:sz w:val="15"/>
        </w:rPr>
      </w:pPr>
      <w:r>
        <w:rPr>
          <w:rFonts w:hint="eastAsia"/>
          <w:spacing w:val="3"/>
          <w:sz w:val="24"/>
          <w:lang w:val="en-US" w:eastAsia="zh-CN"/>
        </w:rPr>
        <w:t>19.2</w:t>
      </w:r>
      <w:r>
        <w:rPr>
          <w:spacing w:val="3"/>
          <w:sz w:val="24"/>
        </w:rPr>
        <w:t>参选人或参选人推选的代表及监督人员共同对参选文件的密封情况进行检查，并现场宣布检查结果。</w:t>
      </w:r>
    </w:p>
    <w:p>
      <w:pPr>
        <w:pStyle w:val="21"/>
        <w:numPr>
          <w:ilvl w:val="0"/>
          <w:numId w:val="0"/>
        </w:numPr>
        <w:tabs>
          <w:tab w:val="left" w:pos="1710"/>
        </w:tabs>
        <w:spacing w:before="66" w:line="439" w:lineRule="auto"/>
        <w:ind w:left="1190" w:leftChars="0" w:right="597" w:rightChars="0"/>
        <w:jc w:val="both"/>
        <w:rPr>
          <w:sz w:val="24"/>
        </w:rPr>
      </w:pPr>
      <w:r>
        <w:rPr>
          <w:rFonts w:hint="eastAsia"/>
          <w:spacing w:val="-1"/>
          <w:sz w:val="24"/>
          <w:lang w:val="en-US" w:eastAsia="zh-CN"/>
        </w:rPr>
        <w:t>19.3</w:t>
      </w:r>
      <w:r>
        <w:rPr>
          <w:spacing w:val="-1"/>
          <w:sz w:val="24"/>
        </w:rPr>
        <w:t>经检查无误后，由比选人工作人员现场拆封，由唱标员宣读开选一览表，参选单位授权代表现场确认。</w:t>
      </w:r>
    </w:p>
    <w:p>
      <w:pPr>
        <w:pStyle w:val="21"/>
        <w:numPr>
          <w:ilvl w:val="0"/>
          <w:numId w:val="0"/>
        </w:numPr>
        <w:tabs>
          <w:tab w:val="left" w:pos="1708"/>
        </w:tabs>
        <w:spacing w:line="303" w:lineRule="exact"/>
        <w:ind w:left="1190" w:leftChars="0"/>
        <w:jc w:val="both"/>
        <w:rPr>
          <w:sz w:val="24"/>
        </w:rPr>
      </w:pPr>
      <w:r>
        <w:rPr>
          <w:rFonts w:hint="eastAsia"/>
          <w:spacing w:val="-6"/>
          <w:sz w:val="24"/>
          <w:lang w:val="en-US" w:eastAsia="zh-CN"/>
        </w:rPr>
        <w:t>19.4</w:t>
      </w:r>
      <w:r>
        <w:rPr>
          <w:spacing w:val="-6"/>
          <w:sz w:val="24"/>
        </w:rPr>
        <w:t>开选后，将核验参选人的证件</w:t>
      </w:r>
      <w:r>
        <w:rPr>
          <w:rFonts w:hint="eastAsia"/>
          <w:spacing w:val="-6"/>
          <w:sz w:val="24"/>
          <w:lang w:val="en-US"/>
        </w:rPr>
        <w:t>原件</w:t>
      </w:r>
      <w:r>
        <w:rPr>
          <w:spacing w:val="-6"/>
          <w:sz w:val="24"/>
        </w:rPr>
        <w:t xml:space="preserve">，核验内容详见参选人须知前附表第 </w:t>
      </w:r>
      <w:r>
        <w:rPr>
          <w:sz w:val="24"/>
        </w:rPr>
        <w:t>18</w:t>
      </w:r>
    </w:p>
    <w:p>
      <w:pPr>
        <w:pStyle w:val="9"/>
        <w:spacing w:before="8"/>
        <w:rPr>
          <w:sz w:val="19"/>
        </w:rPr>
      </w:pPr>
    </w:p>
    <w:p>
      <w:pPr>
        <w:pStyle w:val="9"/>
        <w:ind w:left="595"/>
      </w:pPr>
      <w:r>
        <w:t>项。</w:t>
      </w:r>
    </w:p>
    <w:p>
      <w:pPr>
        <w:pStyle w:val="9"/>
        <w:spacing w:before="11"/>
        <w:rPr>
          <w:sz w:val="19"/>
        </w:rPr>
      </w:pPr>
    </w:p>
    <w:p>
      <w:pPr>
        <w:pStyle w:val="7"/>
        <w:numPr>
          <w:ilvl w:val="1"/>
          <w:numId w:val="5"/>
        </w:numPr>
        <w:tabs>
          <w:tab w:val="left" w:pos="1772"/>
        </w:tabs>
        <w:jc w:val="both"/>
      </w:pPr>
      <w:r>
        <w:t>评选委员会</w:t>
      </w:r>
    </w:p>
    <w:p>
      <w:pPr>
        <w:pStyle w:val="9"/>
        <w:spacing w:before="8"/>
        <w:rPr>
          <w:b/>
          <w:sz w:val="19"/>
        </w:rPr>
      </w:pPr>
    </w:p>
    <w:p>
      <w:pPr>
        <w:pStyle w:val="9"/>
        <w:spacing w:line="436" w:lineRule="auto"/>
        <w:ind w:left="595" w:right="595" w:firstLine="600"/>
        <w:jc w:val="both"/>
      </w:pPr>
      <w:r>
        <w:rPr>
          <w:spacing w:val="-4"/>
        </w:rPr>
        <w:t xml:space="preserve">评选委员会的组成见参选人须知前附表第 </w:t>
      </w:r>
      <w:r>
        <w:t>19</w:t>
      </w:r>
      <w:r>
        <w:rPr>
          <w:spacing w:val="-12"/>
        </w:rPr>
        <w:t xml:space="preserve"> 项，评选委员会负责对参选文件进行</w:t>
      </w:r>
      <w:r>
        <w:t>审查、质疑、评审，提出书面评选报告。</w:t>
      </w:r>
    </w:p>
    <w:p>
      <w:pPr>
        <w:pStyle w:val="7"/>
        <w:numPr>
          <w:ilvl w:val="1"/>
          <w:numId w:val="5"/>
        </w:numPr>
        <w:tabs>
          <w:tab w:val="left" w:pos="1772"/>
        </w:tabs>
        <w:spacing w:before="2"/>
        <w:jc w:val="both"/>
      </w:pPr>
      <w:r>
        <w:t>评选原则</w:t>
      </w:r>
    </w:p>
    <w:p>
      <w:pPr>
        <w:pStyle w:val="9"/>
        <w:spacing w:before="8"/>
        <w:rPr>
          <w:b/>
          <w:sz w:val="19"/>
        </w:rPr>
      </w:pPr>
    </w:p>
    <w:p>
      <w:pPr>
        <w:pStyle w:val="21"/>
        <w:numPr>
          <w:ilvl w:val="2"/>
          <w:numId w:val="5"/>
        </w:numPr>
        <w:tabs>
          <w:tab w:val="left" w:pos="1796"/>
        </w:tabs>
        <w:spacing w:line="436" w:lineRule="auto"/>
        <w:ind w:left="619" w:right="595" w:firstLine="600"/>
        <w:jc w:val="both"/>
        <w:rPr>
          <w:sz w:val="24"/>
        </w:rPr>
      </w:pPr>
      <w:r>
        <w:rPr>
          <w:spacing w:val="-6"/>
          <w:sz w:val="24"/>
        </w:rPr>
        <w:t>客观性原则：评选委员会将严格按照比选文件的要求，对参选人的参选文件进行认真评审；评选委员会对参选文件的评审仅依据参选文件本身，而不依据参选文件</w:t>
      </w:r>
      <w:r>
        <w:rPr>
          <w:sz w:val="24"/>
        </w:rPr>
        <w:t>以外的任何因素。</w:t>
      </w:r>
    </w:p>
    <w:p>
      <w:pPr>
        <w:pStyle w:val="21"/>
        <w:numPr>
          <w:ilvl w:val="2"/>
          <w:numId w:val="5"/>
        </w:numPr>
        <w:tabs>
          <w:tab w:val="left" w:pos="1796"/>
        </w:tabs>
        <w:spacing w:before="1" w:line="436" w:lineRule="auto"/>
        <w:ind w:left="619" w:right="595" w:firstLine="600"/>
        <w:jc w:val="both"/>
        <w:rPr>
          <w:sz w:val="24"/>
        </w:rPr>
      </w:pPr>
      <w:r>
        <w:rPr>
          <w:spacing w:val="-6"/>
          <w:sz w:val="24"/>
        </w:rPr>
        <w:t>统一性原则：评选委员会将按照统一的评选原则和评选方法，用同一标准进</w:t>
      </w:r>
      <w:r>
        <w:rPr>
          <w:sz w:val="24"/>
        </w:rPr>
        <w:t>行评选。</w:t>
      </w:r>
    </w:p>
    <w:p>
      <w:pPr>
        <w:pStyle w:val="21"/>
        <w:numPr>
          <w:ilvl w:val="2"/>
          <w:numId w:val="5"/>
        </w:numPr>
        <w:tabs>
          <w:tab w:val="left" w:pos="1796"/>
        </w:tabs>
        <w:spacing w:before="2" w:line="436" w:lineRule="auto"/>
        <w:ind w:left="619" w:right="595" w:firstLine="600"/>
        <w:jc w:val="both"/>
        <w:rPr>
          <w:sz w:val="24"/>
        </w:rPr>
      </w:pPr>
      <w:r>
        <w:rPr>
          <w:spacing w:val="-6"/>
          <w:sz w:val="24"/>
        </w:rPr>
        <w:t>独立性原则：评选工作在评选委员会内部独立进行，不受外界任何因素的干</w:t>
      </w:r>
      <w:r>
        <w:rPr>
          <w:sz w:val="24"/>
        </w:rPr>
        <w:t>扰和影响。评委对出具的评选意见承担个人责任。</w:t>
      </w:r>
    </w:p>
    <w:p>
      <w:pPr>
        <w:pStyle w:val="21"/>
        <w:numPr>
          <w:ilvl w:val="2"/>
          <w:numId w:val="5"/>
        </w:numPr>
        <w:tabs>
          <w:tab w:val="left" w:pos="1796"/>
        </w:tabs>
        <w:spacing w:line="307" w:lineRule="exact"/>
        <w:jc w:val="both"/>
        <w:rPr>
          <w:sz w:val="24"/>
        </w:rPr>
      </w:pPr>
      <w:r>
        <w:rPr>
          <w:spacing w:val="-6"/>
          <w:sz w:val="24"/>
        </w:rPr>
        <w:t>保密性原则：比选人应当采取必要的措施，保证评选在严格保密的情况下进</w:t>
      </w:r>
    </w:p>
    <w:p>
      <w:pPr>
        <w:pStyle w:val="9"/>
        <w:spacing w:before="10"/>
        <w:rPr>
          <w:sz w:val="19"/>
        </w:rPr>
      </w:pPr>
    </w:p>
    <w:p>
      <w:pPr>
        <w:pStyle w:val="9"/>
        <w:ind w:left="595"/>
      </w:pPr>
      <w:r>
        <w:t>行。</w:t>
      </w:r>
    </w:p>
    <w:p>
      <w:pPr>
        <w:pStyle w:val="9"/>
        <w:spacing w:before="8"/>
        <w:rPr>
          <w:sz w:val="19"/>
        </w:rPr>
      </w:pPr>
    </w:p>
    <w:p>
      <w:pPr>
        <w:pStyle w:val="21"/>
        <w:numPr>
          <w:ilvl w:val="2"/>
          <w:numId w:val="5"/>
        </w:numPr>
        <w:tabs>
          <w:tab w:val="left" w:pos="1796"/>
        </w:tabs>
        <w:spacing w:before="1" w:line="436" w:lineRule="auto"/>
        <w:ind w:left="619" w:right="595" w:firstLine="600"/>
        <w:rPr>
          <w:sz w:val="24"/>
        </w:rPr>
      </w:pPr>
      <w:r>
        <w:rPr>
          <w:spacing w:val="-6"/>
          <w:sz w:val="24"/>
        </w:rPr>
        <w:t>综合性原则：评选委员会将综合分析、评审参选人的各项指标，而不以单项</w:t>
      </w:r>
      <w:r>
        <w:rPr>
          <w:sz w:val="24"/>
        </w:rPr>
        <w:t>指标的优劣评定出中选人。</w:t>
      </w:r>
    </w:p>
    <w:p>
      <w:pPr>
        <w:pStyle w:val="7"/>
        <w:numPr>
          <w:ilvl w:val="1"/>
          <w:numId w:val="5"/>
        </w:numPr>
        <w:tabs>
          <w:tab w:val="left" w:pos="1771"/>
          <w:tab w:val="left" w:pos="1772"/>
        </w:tabs>
        <w:spacing w:before="1"/>
      </w:pPr>
      <w:r>
        <w:t>评选方法</w:t>
      </w:r>
    </w:p>
    <w:p>
      <w:pPr>
        <w:pStyle w:val="9"/>
        <w:spacing w:before="8"/>
        <w:rPr>
          <w:b/>
          <w:sz w:val="19"/>
        </w:rPr>
      </w:pPr>
    </w:p>
    <w:p>
      <w:pPr>
        <w:pStyle w:val="9"/>
        <w:ind w:left="1196"/>
      </w:pPr>
      <w:r>
        <w:t>本项目评选方法见参选人须知前附表第 20 项。</w:t>
      </w:r>
    </w:p>
    <w:p>
      <w:pPr>
        <w:pStyle w:val="9"/>
        <w:spacing w:before="8"/>
        <w:rPr>
          <w:sz w:val="19"/>
        </w:rPr>
      </w:pPr>
    </w:p>
    <w:p>
      <w:pPr>
        <w:pStyle w:val="7"/>
        <w:numPr>
          <w:ilvl w:val="1"/>
          <w:numId w:val="5"/>
        </w:numPr>
        <w:tabs>
          <w:tab w:val="left" w:pos="1771"/>
          <w:tab w:val="left" w:pos="1772"/>
        </w:tabs>
        <w:spacing w:before="1"/>
      </w:pPr>
      <w:r>
        <w:t>初步评审</w:t>
      </w:r>
    </w:p>
    <w:p>
      <w:pPr>
        <w:pStyle w:val="9"/>
        <w:spacing w:before="10"/>
        <w:rPr>
          <w:b/>
          <w:sz w:val="19"/>
        </w:rPr>
      </w:pPr>
    </w:p>
    <w:p>
      <w:pPr>
        <w:pStyle w:val="21"/>
        <w:numPr>
          <w:ilvl w:val="2"/>
          <w:numId w:val="5"/>
        </w:numPr>
        <w:tabs>
          <w:tab w:val="left" w:pos="1796"/>
        </w:tabs>
        <w:spacing w:line="436" w:lineRule="auto"/>
        <w:ind w:left="619" w:right="595" w:firstLine="600"/>
        <w:rPr>
          <w:spacing w:val="-5"/>
          <w:sz w:val="24"/>
        </w:rPr>
      </w:pPr>
      <w:r>
        <w:rPr>
          <w:spacing w:val="-5"/>
          <w:sz w:val="24"/>
        </w:rPr>
        <w:t>初步评审是对参选人的资格和参选文件的符合性进行审查。评选委员会依据比选文件和相关法律、法规对参选人的资格进行评审，以确定参选人是否具备参选资格。对于通过资格评审的参选人，评选委员会将进行符合性评审，以确定每一参选人参选文件的有效性、完整性和对比选文件的响应情况，看其是否对比选文件的要求做出了实质性的响应，而没有重大偏离。</w:t>
      </w:r>
    </w:p>
    <w:p>
      <w:pPr>
        <w:pStyle w:val="21"/>
        <w:numPr>
          <w:ilvl w:val="2"/>
          <w:numId w:val="5"/>
        </w:numPr>
        <w:tabs>
          <w:tab w:val="left" w:pos="1796"/>
        </w:tabs>
        <w:spacing w:line="436" w:lineRule="auto"/>
        <w:ind w:left="619" w:right="595" w:firstLine="600"/>
        <w:rPr>
          <w:sz w:val="24"/>
        </w:rPr>
      </w:pPr>
      <w:r>
        <w:rPr>
          <w:spacing w:val="-5"/>
          <w:sz w:val="24"/>
        </w:rPr>
        <w:t>如出现下列情形之一的，视为对比选文件没有做出实质性响应，按照无效参</w:t>
      </w:r>
      <w:r>
        <w:rPr>
          <w:sz w:val="24"/>
        </w:rPr>
        <w:t>选处理。</w:t>
      </w:r>
    </w:p>
    <w:p>
      <w:pPr>
        <w:pStyle w:val="7"/>
        <w:numPr>
          <w:ilvl w:val="0"/>
          <w:numId w:val="10"/>
        </w:numPr>
        <w:tabs>
          <w:tab w:val="left" w:pos="1557"/>
        </w:tabs>
      </w:pPr>
      <w:r>
        <w:t>在规定的递交参选文件截止时间之后递交的；</w:t>
      </w:r>
    </w:p>
    <w:p>
      <w:pPr>
        <w:pStyle w:val="9"/>
        <w:spacing w:before="5"/>
        <w:rPr>
          <w:b/>
          <w:sz w:val="19"/>
        </w:rPr>
      </w:pPr>
    </w:p>
    <w:p>
      <w:pPr>
        <w:pStyle w:val="21"/>
        <w:numPr>
          <w:ilvl w:val="0"/>
          <w:numId w:val="10"/>
        </w:numPr>
        <w:tabs>
          <w:tab w:val="left" w:pos="1560"/>
        </w:tabs>
        <w:spacing w:line="436" w:lineRule="auto"/>
        <w:ind w:left="595" w:right="566" w:firstLine="600"/>
        <w:rPr>
          <w:b/>
          <w:sz w:val="19"/>
        </w:rPr>
      </w:pPr>
      <w:r>
        <w:rPr>
          <w:b/>
          <w:spacing w:val="-5"/>
          <w:sz w:val="24"/>
        </w:rPr>
        <w:t xml:space="preserve">未按比选文件规定要求密封、签署、盖章或参选文件散装或者活页装订的， </w:t>
      </w:r>
      <w:r>
        <w:rPr>
          <w:b/>
          <w:sz w:val="24"/>
        </w:rPr>
        <w:t>及装订时竖版资料表头未朝上或横版资料表头未朝左等；</w:t>
      </w:r>
    </w:p>
    <w:p>
      <w:pPr>
        <w:pStyle w:val="21"/>
        <w:numPr>
          <w:ilvl w:val="0"/>
          <w:numId w:val="10"/>
        </w:numPr>
        <w:tabs>
          <w:tab w:val="left" w:pos="1557"/>
        </w:tabs>
        <w:rPr>
          <w:b/>
          <w:sz w:val="24"/>
        </w:rPr>
      </w:pPr>
      <w:r>
        <w:rPr>
          <w:b/>
          <w:sz w:val="24"/>
        </w:rPr>
        <w:t>不具备比选文件中规定的资格条件的；</w:t>
      </w:r>
    </w:p>
    <w:p>
      <w:pPr>
        <w:pStyle w:val="9"/>
        <w:spacing w:before="8"/>
        <w:rPr>
          <w:b/>
          <w:sz w:val="19"/>
        </w:rPr>
      </w:pPr>
    </w:p>
    <w:p>
      <w:pPr>
        <w:pStyle w:val="21"/>
        <w:numPr>
          <w:ilvl w:val="0"/>
          <w:numId w:val="10"/>
        </w:numPr>
        <w:tabs>
          <w:tab w:val="left" w:pos="1560"/>
        </w:tabs>
        <w:spacing w:line="436" w:lineRule="auto"/>
        <w:ind w:left="595" w:right="569" w:firstLine="600"/>
        <w:rPr>
          <w:b/>
          <w:sz w:val="24"/>
        </w:rPr>
      </w:pPr>
      <w:r>
        <w:rPr>
          <w:b/>
          <w:spacing w:val="-2"/>
          <w:sz w:val="24"/>
        </w:rPr>
        <w:t>参选文件内容不全或未按规定填写或字迹模糊、辨认不清或涂改未加盖公章确认的；</w:t>
      </w:r>
    </w:p>
    <w:p>
      <w:pPr>
        <w:pStyle w:val="9"/>
        <w:spacing w:before="10"/>
        <w:rPr>
          <w:b/>
          <w:sz w:val="19"/>
        </w:rPr>
      </w:pPr>
    </w:p>
    <w:p>
      <w:pPr>
        <w:pStyle w:val="21"/>
        <w:numPr>
          <w:ilvl w:val="0"/>
          <w:numId w:val="10"/>
        </w:numPr>
        <w:tabs>
          <w:tab w:val="left" w:pos="1559"/>
        </w:tabs>
        <w:spacing w:before="1"/>
        <w:ind w:left="1558" w:hanging="363"/>
        <w:rPr>
          <w:b/>
          <w:sz w:val="24"/>
        </w:rPr>
      </w:pPr>
      <w:r>
        <w:rPr>
          <w:b/>
          <w:sz w:val="24"/>
        </w:rPr>
        <w:t>参选文件中的产品规格、技术参数明显不符合比选文件要求；</w:t>
      </w:r>
    </w:p>
    <w:p>
      <w:pPr>
        <w:pStyle w:val="9"/>
        <w:spacing w:before="8"/>
        <w:rPr>
          <w:b/>
          <w:sz w:val="19"/>
        </w:rPr>
      </w:pPr>
    </w:p>
    <w:p>
      <w:pPr>
        <w:pStyle w:val="21"/>
        <w:numPr>
          <w:ilvl w:val="0"/>
          <w:numId w:val="10"/>
        </w:numPr>
        <w:tabs>
          <w:tab w:val="left" w:pos="1560"/>
        </w:tabs>
        <w:ind w:left="1559" w:hanging="364"/>
        <w:rPr>
          <w:b/>
          <w:sz w:val="24"/>
        </w:rPr>
      </w:pPr>
      <w:r>
        <w:rPr>
          <w:b/>
          <w:spacing w:val="-4"/>
          <w:sz w:val="24"/>
        </w:rPr>
        <w:t>参选人要求的付款方式及参选文件有效期等明显不符合比选文件要求</w:t>
      </w:r>
      <w:r>
        <w:rPr>
          <w:b/>
          <w:sz w:val="24"/>
        </w:rPr>
        <w:t>的；</w:t>
      </w:r>
    </w:p>
    <w:p>
      <w:pPr>
        <w:pStyle w:val="9"/>
        <w:spacing w:before="11"/>
        <w:rPr>
          <w:b/>
          <w:sz w:val="19"/>
        </w:rPr>
      </w:pPr>
    </w:p>
    <w:p>
      <w:pPr>
        <w:pStyle w:val="21"/>
        <w:numPr>
          <w:ilvl w:val="0"/>
          <w:numId w:val="10"/>
        </w:numPr>
        <w:tabs>
          <w:tab w:val="left" w:pos="1680"/>
        </w:tabs>
        <w:ind w:left="1679" w:hanging="484"/>
        <w:rPr>
          <w:b/>
          <w:sz w:val="24"/>
        </w:rPr>
      </w:pPr>
      <w:r>
        <w:rPr>
          <w:b/>
          <w:spacing w:val="-3"/>
          <w:sz w:val="24"/>
        </w:rPr>
        <w:t>参选报价</w:t>
      </w:r>
      <w:r>
        <w:rPr>
          <w:b/>
          <w:sz w:val="24"/>
        </w:rPr>
        <w:t>超出比选人公布的比选最高限价的；</w:t>
      </w:r>
    </w:p>
    <w:p>
      <w:pPr>
        <w:pStyle w:val="9"/>
        <w:spacing w:before="8"/>
        <w:rPr>
          <w:b/>
          <w:sz w:val="19"/>
        </w:rPr>
      </w:pPr>
    </w:p>
    <w:p>
      <w:pPr>
        <w:pStyle w:val="21"/>
        <w:numPr>
          <w:ilvl w:val="0"/>
          <w:numId w:val="10"/>
        </w:numPr>
        <w:tabs>
          <w:tab w:val="left" w:pos="1686"/>
        </w:tabs>
        <w:spacing w:line="436" w:lineRule="auto"/>
        <w:ind w:left="595" w:right="561" w:firstLine="600"/>
        <w:jc w:val="both"/>
        <w:rPr>
          <w:b/>
          <w:sz w:val="24"/>
        </w:rPr>
      </w:pPr>
      <w:r>
        <w:rPr>
          <w:b/>
          <w:spacing w:val="-2"/>
          <w:sz w:val="24"/>
        </w:rPr>
        <w:t xml:space="preserve">在评选过程中，参选人报价低于采购预算 </w:t>
      </w:r>
      <w:r>
        <w:rPr>
          <w:b/>
          <w:spacing w:val="2"/>
          <w:sz w:val="24"/>
        </w:rPr>
        <w:t>50</w:t>
      </w:r>
      <w:r>
        <w:rPr>
          <w:b/>
          <w:spacing w:val="1"/>
          <w:sz w:val="24"/>
        </w:rPr>
        <w:t>%或者低于其他有效参选人报价</w:t>
      </w:r>
      <w:r>
        <w:rPr>
          <w:b/>
          <w:spacing w:val="-10"/>
          <w:sz w:val="24"/>
        </w:rPr>
        <w:t xml:space="preserve">算术平均价 </w:t>
      </w:r>
      <w:r>
        <w:rPr>
          <w:b/>
          <w:sz w:val="24"/>
        </w:rPr>
        <w:t>40</w:t>
      </w:r>
      <w:r>
        <w:rPr>
          <w:b/>
          <w:spacing w:val="-1"/>
          <w:sz w:val="24"/>
        </w:rPr>
        <w:t>%，有可能影响</w:t>
      </w:r>
      <w:r>
        <w:rPr>
          <w:rFonts w:hint="eastAsia"/>
          <w:b/>
          <w:spacing w:val="-1"/>
          <w:sz w:val="24"/>
          <w:lang w:val="en-US"/>
        </w:rPr>
        <w:t>服务</w:t>
      </w:r>
      <w:r>
        <w:rPr>
          <w:b/>
          <w:spacing w:val="-1"/>
          <w:sz w:val="24"/>
        </w:rPr>
        <w:t>质量或者不能诚信履约的，评选委员会应当要求其在</w:t>
      </w:r>
      <w:r>
        <w:rPr>
          <w:b/>
          <w:spacing w:val="-5"/>
          <w:sz w:val="24"/>
        </w:rPr>
        <w:t>评选现场合理的时间内提供成本构成书面说明，并提交相关证明材料。参选人书面说明</w:t>
      </w:r>
      <w:r>
        <w:rPr>
          <w:b/>
          <w:spacing w:val="-9"/>
          <w:sz w:val="24"/>
        </w:rPr>
        <w:t>应当按照国家财务会计制度的规定要求，逐项就参选人提供的服务的主营业务成本、税</w:t>
      </w:r>
      <w:r>
        <w:rPr>
          <w:b/>
          <w:spacing w:val="-11"/>
          <w:sz w:val="24"/>
        </w:rPr>
        <w:t>金及附加、管理费用、财务费用等成本构成事项详细陈述，参选人拒绝或者变相拒绝提供有效书面说明或者书面说明不能证明其报价合理性的；</w:t>
      </w:r>
    </w:p>
    <w:p>
      <w:pPr>
        <w:pStyle w:val="21"/>
        <w:numPr>
          <w:ilvl w:val="0"/>
          <w:numId w:val="10"/>
        </w:numPr>
        <w:tabs>
          <w:tab w:val="left" w:pos="1680"/>
        </w:tabs>
        <w:spacing w:before="2"/>
        <w:ind w:left="1679" w:hanging="484"/>
        <w:rPr>
          <w:b/>
          <w:sz w:val="24"/>
        </w:rPr>
      </w:pPr>
      <w:r>
        <w:rPr>
          <w:b/>
          <w:sz w:val="24"/>
        </w:rPr>
        <w:t>不满足比选文件规定的带★号实质性条款的；</w:t>
      </w:r>
    </w:p>
    <w:p>
      <w:pPr>
        <w:pStyle w:val="9"/>
        <w:spacing w:before="8"/>
        <w:rPr>
          <w:b/>
          <w:sz w:val="19"/>
        </w:rPr>
      </w:pPr>
    </w:p>
    <w:p>
      <w:pPr>
        <w:pStyle w:val="21"/>
        <w:numPr>
          <w:ilvl w:val="0"/>
          <w:numId w:val="10"/>
        </w:numPr>
        <w:tabs>
          <w:tab w:val="left" w:pos="1680"/>
        </w:tabs>
        <w:ind w:left="1679" w:hanging="484"/>
        <w:rPr>
          <w:sz w:val="24"/>
        </w:rPr>
      </w:pPr>
      <w:r>
        <w:rPr>
          <w:b/>
          <w:spacing w:val="-5"/>
          <w:sz w:val="24"/>
        </w:rPr>
        <w:t xml:space="preserve">参选文件中的负偏离项达到 </w:t>
      </w:r>
      <w:r>
        <w:rPr>
          <w:b/>
          <w:sz w:val="24"/>
        </w:rPr>
        <w:t>5</w:t>
      </w:r>
      <w:r>
        <w:rPr>
          <w:b/>
          <w:spacing w:val="-10"/>
          <w:sz w:val="24"/>
        </w:rPr>
        <w:t xml:space="preserve"> 条及以上的；</w:t>
      </w:r>
    </w:p>
    <w:p>
      <w:pPr>
        <w:pStyle w:val="9"/>
        <w:spacing w:before="4"/>
        <w:rPr>
          <w:b/>
          <w:sz w:val="15"/>
        </w:rPr>
      </w:pPr>
    </w:p>
    <w:p>
      <w:pPr>
        <w:pStyle w:val="21"/>
        <w:numPr>
          <w:ilvl w:val="0"/>
          <w:numId w:val="10"/>
        </w:numPr>
        <w:tabs>
          <w:tab w:val="left" w:pos="1680"/>
        </w:tabs>
        <w:spacing w:before="66"/>
        <w:ind w:left="1679" w:hanging="484"/>
        <w:rPr>
          <w:b/>
          <w:sz w:val="24"/>
        </w:rPr>
      </w:pPr>
      <w:r>
        <w:rPr>
          <w:b/>
          <w:sz w:val="24"/>
        </w:rPr>
        <w:t>未响应比选文件规定的其他实质性要求的；</w:t>
      </w:r>
    </w:p>
    <w:p>
      <w:pPr>
        <w:pStyle w:val="9"/>
        <w:spacing w:before="11"/>
        <w:rPr>
          <w:b/>
          <w:sz w:val="19"/>
        </w:rPr>
      </w:pPr>
    </w:p>
    <w:p>
      <w:pPr>
        <w:pStyle w:val="21"/>
        <w:numPr>
          <w:ilvl w:val="0"/>
          <w:numId w:val="10"/>
        </w:numPr>
        <w:tabs>
          <w:tab w:val="left" w:pos="1680"/>
        </w:tabs>
        <w:spacing w:line="436" w:lineRule="auto"/>
        <w:ind w:left="595" w:right="429" w:firstLine="600"/>
        <w:rPr>
          <w:b/>
          <w:sz w:val="24"/>
        </w:rPr>
      </w:pPr>
      <w:r>
        <w:rPr>
          <w:b/>
          <w:spacing w:val="-20"/>
          <w:w w:val="99"/>
          <w:sz w:val="24"/>
        </w:rPr>
        <w:t>至递交参选文件截止时间止，在“信用中国”网站</w:t>
      </w:r>
      <w:r>
        <w:rPr>
          <w:b/>
          <w:spacing w:val="2"/>
          <w:w w:val="99"/>
          <w:sz w:val="24"/>
        </w:rPr>
        <w:t>（</w:t>
      </w:r>
      <w:r>
        <w:fldChar w:fldCharType="begin"/>
      </w:r>
      <w:r>
        <w:instrText xml:space="preserve"> HYPERLINK "http://www.creditchina.gov.cn/" \h </w:instrText>
      </w:r>
      <w:r>
        <w:fldChar w:fldCharType="separate"/>
      </w:r>
      <w:r>
        <w:rPr>
          <w:b/>
          <w:w w:val="99"/>
          <w:sz w:val="24"/>
        </w:rPr>
        <w:t>w</w:t>
      </w:r>
      <w:r>
        <w:rPr>
          <w:b/>
          <w:spacing w:val="2"/>
          <w:w w:val="99"/>
          <w:sz w:val="24"/>
        </w:rPr>
        <w:t>w</w:t>
      </w:r>
      <w:r>
        <w:rPr>
          <w:b/>
          <w:w w:val="99"/>
          <w:sz w:val="24"/>
        </w:rPr>
        <w:t>w</w:t>
      </w:r>
      <w:r>
        <w:rPr>
          <w:b/>
          <w:spacing w:val="2"/>
          <w:w w:val="99"/>
          <w:sz w:val="24"/>
        </w:rPr>
        <w:t>.</w:t>
      </w:r>
      <w:r>
        <w:rPr>
          <w:b/>
          <w:w w:val="99"/>
          <w:sz w:val="24"/>
        </w:rPr>
        <w:t>cred</w:t>
      </w:r>
      <w:r>
        <w:rPr>
          <w:b/>
          <w:spacing w:val="2"/>
          <w:w w:val="99"/>
          <w:sz w:val="24"/>
        </w:rPr>
        <w:t>i</w:t>
      </w:r>
      <w:r>
        <w:rPr>
          <w:b/>
          <w:w w:val="99"/>
          <w:sz w:val="24"/>
        </w:rPr>
        <w:t>tc</w:t>
      </w:r>
      <w:r>
        <w:rPr>
          <w:b/>
          <w:spacing w:val="2"/>
          <w:w w:val="99"/>
          <w:sz w:val="24"/>
        </w:rPr>
        <w:t>h</w:t>
      </w:r>
      <w:r>
        <w:rPr>
          <w:b/>
          <w:w w:val="99"/>
          <w:sz w:val="24"/>
        </w:rPr>
        <w:t>i</w:t>
      </w:r>
      <w:r>
        <w:rPr>
          <w:b/>
          <w:spacing w:val="2"/>
          <w:w w:val="99"/>
          <w:sz w:val="24"/>
        </w:rPr>
        <w:t>n</w:t>
      </w:r>
      <w:r>
        <w:rPr>
          <w:b/>
          <w:w w:val="99"/>
          <w:sz w:val="24"/>
        </w:rPr>
        <w:t>a.</w:t>
      </w:r>
      <w:r>
        <w:rPr>
          <w:b/>
          <w:spacing w:val="2"/>
          <w:w w:val="99"/>
          <w:sz w:val="24"/>
        </w:rPr>
        <w:t>g</w:t>
      </w:r>
      <w:r>
        <w:rPr>
          <w:b/>
          <w:w w:val="99"/>
          <w:sz w:val="24"/>
        </w:rPr>
        <w:t>ov</w:t>
      </w:r>
      <w:r>
        <w:rPr>
          <w:b/>
          <w:spacing w:val="2"/>
          <w:w w:val="99"/>
          <w:sz w:val="24"/>
        </w:rPr>
        <w:t>.</w:t>
      </w:r>
      <w:r>
        <w:rPr>
          <w:b/>
          <w:w w:val="99"/>
          <w:sz w:val="24"/>
        </w:rPr>
        <w:t>c</w:t>
      </w:r>
      <w:r>
        <w:rPr>
          <w:b/>
          <w:spacing w:val="4"/>
          <w:w w:val="99"/>
          <w:sz w:val="24"/>
        </w:rPr>
        <w:t>n</w:t>
      </w:r>
      <w:r>
        <w:rPr>
          <w:b/>
          <w:spacing w:val="4"/>
          <w:w w:val="99"/>
          <w:sz w:val="24"/>
        </w:rPr>
        <w:fldChar w:fldCharType="end"/>
      </w:r>
      <w:r>
        <w:rPr>
          <w:b/>
          <w:spacing w:val="-118"/>
          <w:w w:val="99"/>
          <w:sz w:val="24"/>
        </w:rPr>
        <w:t>）</w:t>
      </w:r>
      <w:r>
        <w:rPr>
          <w:b/>
          <w:sz w:val="24"/>
        </w:rPr>
        <w:t>、中国政府采购网（</w:t>
      </w:r>
      <w:r>
        <w:fldChar w:fldCharType="begin"/>
      </w:r>
      <w:r>
        <w:instrText xml:space="preserve"> HYPERLINK "http://www.ccgp.gov.cn/" \h </w:instrText>
      </w:r>
      <w:r>
        <w:fldChar w:fldCharType="separate"/>
      </w:r>
      <w:r>
        <w:rPr>
          <w:b/>
          <w:sz w:val="24"/>
        </w:rPr>
        <w:t>www.ccgp.gov.cn</w:t>
      </w:r>
      <w:r>
        <w:rPr>
          <w:b/>
          <w:sz w:val="24"/>
        </w:rPr>
        <w:fldChar w:fldCharType="end"/>
      </w:r>
      <w:r>
        <w:rPr>
          <w:b/>
          <w:sz w:val="24"/>
        </w:rPr>
        <w:t>）等网站中被列入失信被执行人、重大税收违法</w:t>
      </w:r>
      <w:r>
        <w:rPr>
          <w:b/>
          <w:spacing w:val="-1"/>
          <w:sz w:val="24"/>
        </w:rPr>
        <w:t>案件当事人名单、政府比选严重违法失信行为记录名单的；</w:t>
      </w:r>
    </w:p>
    <w:p>
      <w:pPr>
        <w:pStyle w:val="21"/>
        <w:numPr>
          <w:ilvl w:val="0"/>
          <w:numId w:val="10"/>
        </w:numPr>
        <w:tabs>
          <w:tab w:val="left" w:pos="1680"/>
        </w:tabs>
        <w:spacing w:before="1"/>
        <w:ind w:left="1679" w:hanging="484"/>
        <w:rPr>
          <w:b/>
          <w:sz w:val="24"/>
        </w:rPr>
      </w:pPr>
      <w:r>
        <w:rPr>
          <w:b/>
          <w:sz w:val="24"/>
        </w:rPr>
        <w:t>不符合法律、法规规定的其他情形。</w:t>
      </w:r>
    </w:p>
    <w:p>
      <w:pPr>
        <w:pStyle w:val="9"/>
        <w:spacing w:before="8"/>
        <w:rPr>
          <w:b/>
          <w:sz w:val="19"/>
        </w:rPr>
      </w:pPr>
    </w:p>
    <w:p>
      <w:pPr>
        <w:pStyle w:val="21"/>
        <w:numPr>
          <w:ilvl w:val="2"/>
          <w:numId w:val="5"/>
        </w:numPr>
        <w:tabs>
          <w:tab w:val="left" w:pos="1796"/>
        </w:tabs>
        <w:spacing w:line="436" w:lineRule="auto"/>
        <w:ind w:left="619" w:right="595" w:firstLine="600"/>
        <w:rPr>
          <w:sz w:val="24"/>
        </w:rPr>
      </w:pPr>
      <w:r>
        <w:rPr>
          <w:spacing w:val="-3"/>
          <w:sz w:val="24"/>
        </w:rPr>
        <w:t>评选委员会将否决被确定为非实质性响应的参选文件，参选人不能通过修正</w:t>
      </w:r>
      <w:r>
        <w:rPr>
          <w:sz w:val="24"/>
        </w:rPr>
        <w:t>或撤销参选文件中的不符之处而使其参选成为实质性响应的参选。</w:t>
      </w:r>
    </w:p>
    <w:p>
      <w:pPr>
        <w:pStyle w:val="21"/>
        <w:numPr>
          <w:ilvl w:val="2"/>
          <w:numId w:val="5"/>
        </w:numPr>
        <w:tabs>
          <w:tab w:val="left" w:pos="1796"/>
        </w:tabs>
        <w:spacing w:before="2" w:line="436" w:lineRule="auto"/>
        <w:ind w:left="619" w:right="595" w:firstLine="600"/>
        <w:rPr>
          <w:sz w:val="24"/>
        </w:rPr>
      </w:pPr>
      <w:r>
        <w:rPr>
          <w:spacing w:val="-4"/>
          <w:sz w:val="24"/>
        </w:rPr>
        <w:t>评选委员会对各参选人的参选报价进行评审，对超出项目最高限价的报价或</w:t>
      </w:r>
      <w:r>
        <w:rPr>
          <w:sz w:val="24"/>
        </w:rPr>
        <w:t>低于成本价的报价予以淘汰。</w:t>
      </w:r>
    </w:p>
    <w:p>
      <w:pPr>
        <w:pStyle w:val="21"/>
        <w:numPr>
          <w:ilvl w:val="2"/>
          <w:numId w:val="5"/>
        </w:numPr>
        <w:tabs>
          <w:tab w:val="left" w:pos="1796"/>
        </w:tabs>
        <w:spacing w:line="439" w:lineRule="auto"/>
        <w:ind w:left="619" w:right="595" w:firstLine="600"/>
        <w:rPr>
          <w:sz w:val="24"/>
        </w:rPr>
      </w:pPr>
      <w:r>
        <w:rPr>
          <w:spacing w:val="-4"/>
          <w:sz w:val="24"/>
        </w:rPr>
        <w:t>评选委员会通过上述评审，确定通过初步评审的参选人名单，只有通过初步</w:t>
      </w:r>
      <w:r>
        <w:rPr>
          <w:sz w:val="24"/>
        </w:rPr>
        <w:t>评审的参选人，才能进入</w:t>
      </w:r>
      <w:r>
        <w:rPr>
          <w:rFonts w:hint="eastAsia"/>
          <w:sz w:val="24"/>
          <w:lang w:val="en-US"/>
        </w:rPr>
        <w:t>下一步</w:t>
      </w:r>
      <w:r>
        <w:rPr>
          <w:sz w:val="24"/>
        </w:rPr>
        <w:t>评审。</w:t>
      </w:r>
    </w:p>
    <w:p>
      <w:pPr>
        <w:pStyle w:val="7"/>
        <w:numPr>
          <w:ilvl w:val="1"/>
          <w:numId w:val="5"/>
        </w:numPr>
        <w:tabs>
          <w:tab w:val="left" w:pos="1771"/>
          <w:tab w:val="left" w:pos="1772"/>
        </w:tabs>
        <w:spacing w:line="303" w:lineRule="exact"/>
      </w:pPr>
      <w:r>
        <w:rPr>
          <w:rFonts w:hint="eastAsia"/>
          <w:lang w:val="en-US"/>
        </w:rPr>
        <w:t>价格</w:t>
      </w:r>
      <w:r>
        <w:t>评审</w:t>
      </w:r>
    </w:p>
    <w:p>
      <w:pPr>
        <w:pStyle w:val="9"/>
        <w:spacing w:before="7"/>
        <w:rPr>
          <w:b/>
          <w:sz w:val="19"/>
        </w:rPr>
      </w:pPr>
    </w:p>
    <w:p>
      <w:pPr>
        <w:pStyle w:val="21"/>
        <w:numPr>
          <w:ilvl w:val="2"/>
          <w:numId w:val="5"/>
        </w:numPr>
        <w:tabs>
          <w:tab w:val="left" w:pos="1736"/>
        </w:tabs>
        <w:spacing w:line="439" w:lineRule="auto"/>
        <w:ind w:left="619" w:right="595" w:firstLine="600"/>
        <w:rPr>
          <w:sz w:val="24"/>
        </w:rPr>
      </w:pPr>
      <w:r>
        <w:rPr>
          <w:spacing w:val="-11"/>
          <w:sz w:val="24"/>
        </w:rPr>
        <w:t xml:space="preserve">对通过初步评审后的参选人，由评选委员会根据比选文件前附表第 </w:t>
      </w:r>
      <w:r>
        <w:rPr>
          <w:sz w:val="24"/>
        </w:rPr>
        <w:t>20</w:t>
      </w:r>
      <w:r>
        <w:rPr>
          <w:spacing w:val="-20"/>
          <w:sz w:val="24"/>
        </w:rPr>
        <w:t xml:space="preserve"> 项规定</w:t>
      </w:r>
      <w:r>
        <w:rPr>
          <w:sz w:val="24"/>
        </w:rPr>
        <w:t>的评审办法进行</w:t>
      </w:r>
      <w:r>
        <w:rPr>
          <w:rFonts w:hint="eastAsia"/>
          <w:sz w:val="24"/>
          <w:lang w:val="en-US"/>
        </w:rPr>
        <w:t>价格</w:t>
      </w:r>
      <w:r>
        <w:rPr>
          <w:sz w:val="24"/>
        </w:rPr>
        <w:t>评审。</w:t>
      </w:r>
    </w:p>
    <w:p>
      <w:pPr>
        <w:pStyle w:val="7"/>
        <w:numPr>
          <w:ilvl w:val="1"/>
          <w:numId w:val="5"/>
        </w:numPr>
        <w:tabs>
          <w:tab w:val="left" w:pos="1771"/>
          <w:tab w:val="left" w:pos="1772"/>
        </w:tabs>
        <w:spacing w:line="303" w:lineRule="exact"/>
      </w:pPr>
      <w:r>
        <w:t>参选不一致时的修正和处理</w:t>
      </w:r>
    </w:p>
    <w:p>
      <w:pPr>
        <w:pStyle w:val="9"/>
        <w:spacing w:before="8"/>
        <w:rPr>
          <w:b/>
          <w:sz w:val="19"/>
        </w:rPr>
      </w:pPr>
    </w:p>
    <w:p>
      <w:pPr>
        <w:pStyle w:val="21"/>
        <w:numPr>
          <w:ilvl w:val="2"/>
          <w:numId w:val="5"/>
        </w:numPr>
        <w:tabs>
          <w:tab w:val="left" w:pos="1736"/>
        </w:tabs>
        <w:spacing w:line="436" w:lineRule="auto"/>
        <w:ind w:left="619" w:right="595" w:firstLine="600"/>
        <w:jc w:val="both"/>
        <w:rPr>
          <w:sz w:val="24"/>
        </w:rPr>
      </w:pPr>
      <w:r>
        <w:rPr>
          <w:spacing w:val="-1"/>
          <w:sz w:val="24"/>
        </w:rPr>
        <w:t>开选时，如发现参选人参选文件中开选一览表内容与参选文件中明细表内容</w:t>
      </w:r>
      <w:r>
        <w:rPr>
          <w:spacing w:val="-7"/>
          <w:sz w:val="24"/>
        </w:rPr>
        <w:t>不一致的，以开选一览表为准；两个或以上开选一览表不一致的，视为投报两个或多个</w:t>
      </w:r>
      <w:r>
        <w:rPr>
          <w:sz w:val="24"/>
        </w:rPr>
        <w:t>方案，除非比选文件明确规定接受备选方案外，均按未实质性响应比选文件处理。</w:t>
      </w:r>
    </w:p>
    <w:p>
      <w:pPr>
        <w:pStyle w:val="21"/>
        <w:numPr>
          <w:ilvl w:val="2"/>
          <w:numId w:val="5"/>
        </w:numPr>
        <w:tabs>
          <w:tab w:val="left" w:pos="1736"/>
        </w:tabs>
        <w:spacing w:before="1" w:line="436" w:lineRule="auto"/>
        <w:ind w:left="619" w:right="475" w:firstLine="600"/>
        <w:rPr>
          <w:sz w:val="24"/>
        </w:rPr>
      </w:pPr>
      <w:r>
        <w:rPr>
          <w:spacing w:val="-1"/>
          <w:sz w:val="24"/>
        </w:rPr>
        <w:t>参选人参选文件大写金额和小写金额不一致的，以大写金额为准；</w:t>
      </w:r>
      <w:r>
        <w:rPr>
          <w:spacing w:val="-5"/>
          <w:sz w:val="24"/>
        </w:rPr>
        <w:t>参选人参选文件的正本与副本不一致的，以正本为准；对不同文字文本参选文件的解释发生异议的，以中文文本为准。</w:t>
      </w:r>
    </w:p>
    <w:p>
      <w:pPr>
        <w:pStyle w:val="21"/>
        <w:numPr>
          <w:ilvl w:val="2"/>
          <w:numId w:val="5"/>
        </w:numPr>
        <w:tabs>
          <w:tab w:val="left" w:pos="1736"/>
        </w:tabs>
        <w:spacing w:before="3" w:line="436" w:lineRule="auto"/>
        <w:ind w:left="619" w:right="597" w:firstLine="600"/>
        <w:rPr>
          <w:sz w:val="24"/>
        </w:rPr>
      </w:pPr>
      <w:r>
        <w:rPr>
          <w:spacing w:val="-1"/>
          <w:sz w:val="24"/>
        </w:rPr>
        <w:t>参选人应按以上要求接受参选文件的修正，修正后的数据对参选人具有约束</w:t>
      </w:r>
      <w:r>
        <w:rPr>
          <w:sz w:val="24"/>
        </w:rPr>
        <w:t>力。如参选人不接受以上修正，其参选将被拒绝。</w:t>
      </w:r>
    </w:p>
    <w:p>
      <w:pPr>
        <w:pStyle w:val="7"/>
        <w:numPr>
          <w:ilvl w:val="1"/>
          <w:numId w:val="5"/>
        </w:numPr>
        <w:tabs>
          <w:tab w:val="left" w:pos="1771"/>
          <w:tab w:val="left" w:pos="1772"/>
        </w:tabs>
      </w:pPr>
      <w:r>
        <w:t>参选文件的澄清</w:t>
      </w:r>
    </w:p>
    <w:p>
      <w:pPr>
        <w:pStyle w:val="21"/>
        <w:numPr>
          <w:ilvl w:val="2"/>
          <w:numId w:val="5"/>
        </w:numPr>
        <w:tabs>
          <w:tab w:val="left" w:pos="1736"/>
        </w:tabs>
        <w:spacing w:before="66" w:line="436" w:lineRule="auto"/>
        <w:ind w:left="619" w:right="475" w:firstLine="600"/>
        <w:rPr>
          <w:sz w:val="24"/>
        </w:rPr>
      </w:pPr>
      <w:r>
        <w:rPr>
          <w:spacing w:val="-8"/>
          <w:sz w:val="24"/>
        </w:rPr>
        <w:t>为有助于对参选文件进行审查、评估和比较，评选委员会有权向参选人询问。</w:t>
      </w:r>
      <w:r>
        <w:rPr>
          <w:spacing w:val="-2"/>
          <w:sz w:val="24"/>
        </w:rPr>
        <w:t>参选人有义务以书面形式对其参选文件中含义不明确、同类问题表述不一致或有明显文</w:t>
      </w:r>
      <w:r>
        <w:rPr>
          <w:spacing w:val="-6"/>
          <w:sz w:val="24"/>
        </w:rPr>
        <w:t>字错误的内容进行澄清和说明，但澄清和说明的内容不得超出参选文件的范围或改变参</w:t>
      </w:r>
      <w:r>
        <w:rPr>
          <w:spacing w:val="-9"/>
          <w:sz w:val="24"/>
        </w:rPr>
        <w:t>选文件的实质性内容。参选人澄清和说明的内容构成参选文件的组成部分；拒不进行澄清、说明或补正的，评选委员会可以视为参选人未实质性响应参选。</w:t>
      </w:r>
    </w:p>
    <w:p>
      <w:pPr>
        <w:pStyle w:val="21"/>
        <w:numPr>
          <w:ilvl w:val="2"/>
          <w:numId w:val="5"/>
        </w:numPr>
        <w:tabs>
          <w:tab w:val="left" w:pos="1736"/>
        </w:tabs>
        <w:spacing w:before="3"/>
        <w:ind w:left="1760" w:hanging="540"/>
        <w:rPr>
          <w:sz w:val="24"/>
        </w:rPr>
      </w:pPr>
      <w:r>
        <w:rPr>
          <w:sz w:val="24"/>
        </w:rPr>
        <w:t>评选委员会不接受参选人主动提出的澄清。</w:t>
      </w:r>
    </w:p>
    <w:p>
      <w:pPr>
        <w:pStyle w:val="9"/>
        <w:spacing w:before="8"/>
        <w:rPr>
          <w:sz w:val="19"/>
        </w:rPr>
      </w:pPr>
    </w:p>
    <w:p>
      <w:pPr>
        <w:pStyle w:val="7"/>
        <w:numPr>
          <w:ilvl w:val="1"/>
          <w:numId w:val="5"/>
        </w:numPr>
        <w:tabs>
          <w:tab w:val="left" w:pos="1771"/>
          <w:tab w:val="left" w:pos="1772"/>
        </w:tabs>
      </w:pPr>
      <w:r>
        <w:t>特殊情况下的评选方法</w:t>
      </w:r>
    </w:p>
    <w:p>
      <w:pPr>
        <w:pStyle w:val="9"/>
        <w:spacing w:before="10"/>
        <w:rPr>
          <w:b/>
          <w:sz w:val="19"/>
        </w:rPr>
      </w:pPr>
    </w:p>
    <w:p>
      <w:pPr>
        <w:pStyle w:val="9"/>
        <w:spacing w:before="1" w:line="436" w:lineRule="auto"/>
        <w:ind w:left="595" w:right="597" w:firstLine="600"/>
      </w:pPr>
      <w:r>
        <w:t>如出现有效参选参选人达不到法定数量、串通参选以及参选人互相诋毁，导致评选委员会无法评选时，评选委员会有权否决所有参选。</w:t>
      </w:r>
    </w:p>
    <w:p>
      <w:pPr>
        <w:pStyle w:val="7"/>
        <w:numPr>
          <w:ilvl w:val="1"/>
          <w:numId w:val="5"/>
        </w:numPr>
        <w:tabs>
          <w:tab w:val="left" w:pos="1652"/>
        </w:tabs>
        <w:spacing w:line="307" w:lineRule="exact"/>
        <w:ind w:left="1676" w:hanging="483"/>
      </w:pPr>
      <w:r>
        <w:t>参选人参选瑕疵滞后的处理</w:t>
      </w:r>
    </w:p>
    <w:p>
      <w:pPr>
        <w:pStyle w:val="9"/>
        <w:spacing w:before="10"/>
        <w:rPr>
          <w:b/>
          <w:sz w:val="19"/>
        </w:rPr>
      </w:pPr>
    </w:p>
    <w:p>
      <w:pPr>
        <w:pStyle w:val="9"/>
        <w:spacing w:line="436" w:lineRule="auto"/>
        <w:ind w:left="595" w:right="593" w:firstLine="600"/>
        <w:jc w:val="both"/>
      </w:pPr>
      <w:r>
        <w:t>无论基于何种原因，各项本应作拒绝处理的情形即便未被及时发现而使该参选人</w:t>
      </w:r>
      <w:r>
        <w:rPr>
          <w:spacing w:val="-7"/>
        </w:rPr>
        <w:t>进入初审、综合评审或其它后续程序，包括已经签订合同的情形，一旦发现，比选人均</w:t>
      </w:r>
      <w:r>
        <w:rPr>
          <w:spacing w:val="-3"/>
        </w:rPr>
        <w:t>有权随时视情形决定是否取消该参选人的此前评议结果，或随时视情形决定是否对该参</w:t>
      </w:r>
      <w:r>
        <w:rPr>
          <w:spacing w:val="-6"/>
        </w:rPr>
        <w:t>选予以拒绝，并有权决定采取相应的补救或纠正措施。一旦该参选人被拒绝或被取消该</w:t>
      </w:r>
      <w:r>
        <w:t>参选人的此前评议结果，相关的一切损失均由该参选人自行承担。</w:t>
      </w:r>
    </w:p>
    <w:p>
      <w:pPr>
        <w:pStyle w:val="7"/>
        <w:numPr>
          <w:ilvl w:val="1"/>
          <w:numId w:val="5"/>
        </w:numPr>
        <w:tabs>
          <w:tab w:val="left" w:pos="1772"/>
        </w:tabs>
        <w:jc w:val="both"/>
      </w:pPr>
      <w:r>
        <w:t>废标</w:t>
      </w:r>
    </w:p>
    <w:p>
      <w:pPr>
        <w:pStyle w:val="9"/>
        <w:spacing w:before="11"/>
        <w:rPr>
          <w:b/>
          <w:sz w:val="19"/>
        </w:rPr>
      </w:pPr>
    </w:p>
    <w:p>
      <w:pPr>
        <w:pStyle w:val="9"/>
        <w:ind w:left="1196"/>
      </w:pPr>
      <w:r>
        <w:t>有下列情形之一，本项目将予以废标：</w:t>
      </w:r>
    </w:p>
    <w:p>
      <w:pPr>
        <w:pStyle w:val="9"/>
        <w:spacing w:before="8"/>
        <w:rPr>
          <w:sz w:val="19"/>
        </w:rPr>
      </w:pPr>
    </w:p>
    <w:p>
      <w:pPr>
        <w:pStyle w:val="21"/>
        <w:numPr>
          <w:ilvl w:val="0"/>
          <w:numId w:val="11"/>
        </w:numPr>
        <w:tabs>
          <w:tab w:val="left" w:pos="1557"/>
        </w:tabs>
        <w:rPr>
          <w:sz w:val="24"/>
        </w:rPr>
      </w:pPr>
      <w:r>
        <w:rPr>
          <w:spacing w:val="-3"/>
          <w:sz w:val="24"/>
        </w:rPr>
        <w:t xml:space="preserve">在参选截止时间结束后参加参选的参选人不足 </w:t>
      </w:r>
      <w:r>
        <w:rPr>
          <w:sz w:val="24"/>
        </w:rPr>
        <w:t>3</w:t>
      </w:r>
      <w:r>
        <w:rPr>
          <w:spacing w:val="-15"/>
          <w:sz w:val="24"/>
        </w:rPr>
        <w:t xml:space="preserve"> 家的；</w:t>
      </w:r>
    </w:p>
    <w:p>
      <w:pPr>
        <w:pStyle w:val="9"/>
        <w:spacing w:before="8"/>
        <w:rPr>
          <w:sz w:val="19"/>
        </w:rPr>
      </w:pPr>
    </w:p>
    <w:p>
      <w:pPr>
        <w:pStyle w:val="21"/>
        <w:numPr>
          <w:ilvl w:val="0"/>
          <w:numId w:val="11"/>
        </w:numPr>
        <w:tabs>
          <w:tab w:val="left" w:pos="1557"/>
        </w:tabs>
        <w:spacing w:before="1"/>
        <w:rPr>
          <w:sz w:val="24"/>
        </w:rPr>
      </w:pPr>
      <w:r>
        <w:rPr>
          <w:spacing w:val="-4"/>
          <w:sz w:val="24"/>
        </w:rPr>
        <w:t xml:space="preserve">符合比选文件规定条件的参选人不足 </w:t>
      </w:r>
      <w:r>
        <w:rPr>
          <w:sz w:val="24"/>
        </w:rPr>
        <w:t>3</w:t>
      </w:r>
      <w:r>
        <w:rPr>
          <w:spacing w:val="-8"/>
          <w:sz w:val="24"/>
        </w:rPr>
        <w:t xml:space="preserve"> 家或者对比选文件作实质性响应的参选</w:t>
      </w:r>
    </w:p>
    <w:p>
      <w:pPr>
        <w:pStyle w:val="9"/>
        <w:spacing w:before="10"/>
        <w:rPr>
          <w:sz w:val="19"/>
        </w:rPr>
      </w:pPr>
    </w:p>
    <w:p>
      <w:pPr>
        <w:pStyle w:val="9"/>
        <w:ind w:left="595"/>
      </w:pPr>
      <w:r>
        <w:t>人不足 3 家的；</w:t>
      </w:r>
    </w:p>
    <w:p>
      <w:pPr>
        <w:pStyle w:val="9"/>
        <w:spacing w:before="8"/>
        <w:rPr>
          <w:sz w:val="19"/>
        </w:rPr>
      </w:pPr>
    </w:p>
    <w:p>
      <w:pPr>
        <w:pStyle w:val="21"/>
        <w:numPr>
          <w:ilvl w:val="0"/>
          <w:numId w:val="11"/>
        </w:numPr>
        <w:tabs>
          <w:tab w:val="left" w:pos="1557"/>
        </w:tabs>
        <w:spacing w:before="1"/>
        <w:rPr>
          <w:sz w:val="24"/>
        </w:rPr>
      </w:pPr>
      <w:r>
        <w:rPr>
          <w:sz w:val="24"/>
        </w:rPr>
        <w:t>出现影响比选公正的违法违规行为的；</w:t>
      </w:r>
    </w:p>
    <w:p>
      <w:pPr>
        <w:pStyle w:val="9"/>
        <w:spacing w:before="8"/>
        <w:rPr>
          <w:sz w:val="19"/>
        </w:rPr>
      </w:pPr>
    </w:p>
    <w:p>
      <w:pPr>
        <w:pStyle w:val="21"/>
        <w:numPr>
          <w:ilvl w:val="0"/>
          <w:numId w:val="11"/>
        </w:numPr>
        <w:tabs>
          <w:tab w:val="left" w:pos="1557"/>
        </w:tabs>
        <w:rPr>
          <w:sz w:val="24"/>
        </w:rPr>
      </w:pPr>
      <w:r>
        <w:rPr>
          <w:sz w:val="24"/>
        </w:rPr>
        <w:t>参选人的报价均超过比选最高限价的；</w:t>
      </w:r>
    </w:p>
    <w:p>
      <w:pPr>
        <w:pStyle w:val="9"/>
        <w:spacing w:before="8"/>
        <w:rPr>
          <w:sz w:val="19"/>
        </w:rPr>
      </w:pPr>
    </w:p>
    <w:p>
      <w:pPr>
        <w:pStyle w:val="21"/>
        <w:numPr>
          <w:ilvl w:val="0"/>
          <w:numId w:val="11"/>
        </w:numPr>
        <w:tabs>
          <w:tab w:val="left" w:pos="1557"/>
        </w:tabs>
        <w:spacing w:before="1"/>
        <w:rPr>
          <w:sz w:val="24"/>
        </w:rPr>
      </w:pPr>
      <w:r>
        <w:rPr>
          <w:sz w:val="24"/>
        </w:rPr>
        <w:t>因重大变故，比选任务取消的；</w:t>
      </w:r>
    </w:p>
    <w:p>
      <w:pPr>
        <w:pStyle w:val="9"/>
        <w:spacing w:before="4"/>
        <w:rPr>
          <w:sz w:val="15"/>
        </w:rPr>
      </w:pPr>
    </w:p>
    <w:p>
      <w:pPr>
        <w:pStyle w:val="21"/>
        <w:numPr>
          <w:ilvl w:val="0"/>
          <w:numId w:val="11"/>
        </w:numPr>
        <w:tabs>
          <w:tab w:val="left" w:pos="1557"/>
        </w:tabs>
        <w:spacing w:before="66"/>
        <w:rPr>
          <w:sz w:val="24"/>
        </w:rPr>
      </w:pPr>
      <w:r>
        <w:rPr>
          <w:sz w:val="24"/>
        </w:rPr>
        <w:t>法律、法规及比选文件规定的其他情况。</w:t>
      </w:r>
    </w:p>
    <w:p>
      <w:pPr>
        <w:pStyle w:val="9"/>
        <w:spacing w:before="11"/>
        <w:rPr>
          <w:sz w:val="19"/>
        </w:rPr>
      </w:pPr>
    </w:p>
    <w:p>
      <w:pPr>
        <w:pStyle w:val="9"/>
        <w:spacing w:line="436" w:lineRule="auto"/>
        <w:ind w:left="595" w:right="595" w:firstLine="600"/>
      </w:pPr>
      <w:r>
        <w:t>比选人将严格按照相关法律、法规及规定行使权利。参选人出现串标或影响比选的违法行为，给比选人造成损失的，比选人有索赔的权利，参选人应予以赔偿。</w:t>
      </w:r>
    </w:p>
    <w:p>
      <w:pPr>
        <w:pStyle w:val="7"/>
        <w:numPr>
          <w:ilvl w:val="1"/>
          <w:numId w:val="5"/>
        </w:numPr>
        <w:tabs>
          <w:tab w:val="left" w:pos="1560"/>
        </w:tabs>
        <w:spacing w:line="307" w:lineRule="exact"/>
        <w:ind w:left="1583" w:hanging="364"/>
      </w:pPr>
      <w:r>
        <w:t>质疑、投诉</w:t>
      </w:r>
    </w:p>
    <w:p>
      <w:pPr>
        <w:pStyle w:val="9"/>
        <w:spacing w:before="10"/>
        <w:rPr>
          <w:b/>
          <w:sz w:val="19"/>
        </w:rPr>
      </w:pPr>
    </w:p>
    <w:p>
      <w:pPr>
        <w:pStyle w:val="21"/>
        <w:numPr>
          <w:ilvl w:val="2"/>
          <w:numId w:val="5"/>
        </w:numPr>
        <w:tabs>
          <w:tab w:val="left" w:pos="1736"/>
        </w:tabs>
        <w:spacing w:line="436" w:lineRule="auto"/>
        <w:ind w:left="619" w:right="597" w:firstLine="600"/>
        <w:jc w:val="both"/>
        <w:rPr>
          <w:sz w:val="24"/>
        </w:rPr>
      </w:pPr>
      <w:r>
        <w:rPr>
          <w:spacing w:val="-1"/>
          <w:sz w:val="24"/>
        </w:rPr>
        <w:t>参选人对比选活动事项有疑问的，可以向比选人提出询问，比选人将依法作</w:t>
      </w:r>
      <w:r>
        <w:rPr>
          <w:sz w:val="24"/>
        </w:rPr>
        <w:t>出答复，但答复的内容不涉及商业秘密；</w:t>
      </w:r>
    </w:p>
    <w:p>
      <w:pPr>
        <w:pStyle w:val="21"/>
        <w:numPr>
          <w:ilvl w:val="2"/>
          <w:numId w:val="5"/>
        </w:numPr>
        <w:tabs>
          <w:tab w:val="left" w:pos="1736"/>
        </w:tabs>
        <w:spacing w:line="439" w:lineRule="auto"/>
        <w:ind w:left="619" w:right="595" w:firstLine="600"/>
        <w:jc w:val="both"/>
        <w:rPr>
          <w:sz w:val="24"/>
        </w:rPr>
      </w:pPr>
      <w:r>
        <w:rPr>
          <w:spacing w:val="-1"/>
          <w:sz w:val="24"/>
        </w:rPr>
        <w:t xml:space="preserve">参选人认为比选文件、比选过程和中选结果使自己的合法权益受到损害的， </w:t>
      </w:r>
      <w:r>
        <w:rPr>
          <w:sz w:val="24"/>
        </w:rPr>
        <w:t>可以按相关法律法规规定的程序进行质疑。</w:t>
      </w:r>
    </w:p>
    <w:p>
      <w:pPr>
        <w:pStyle w:val="21"/>
        <w:numPr>
          <w:ilvl w:val="1"/>
          <w:numId w:val="12"/>
        </w:numPr>
        <w:tabs>
          <w:tab w:val="left" w:pos="1736"/>
        </w:tabs>
        <w:spacing w:line="436" w:lineRule="auto"/>
        <w:ind w:left="595" w:right="595" w:firstLine="600"/>
        <w:jc w:val="both"/>
        <w:rPr>
          <w:sz w:val="24"/>
        </w:rPr>
      </w:pPr>
      <w:r>
        <w:rPr>
          <w:spacing w:val="-2"/>
          <w:sz w:val="24"/>
        </w:rPr>
        <w:t>参选人不得虚假质疑和恶意质疑，并对质疑内容的真实性承担责任。参选人</w:t>
      </w:r>
      <w:r>
        <w:rPr>
          <w:spacing w:val="-4"/>
          <w:sz w:val="24"/>
        </w:rPr>
        <w:t>或者其他利害关系人通过捏造事实、伪造证明材料等方式提出异议或投诉，阻碍比选活</w:t>
      </w:r>
      <w:r>
        <w:rPr>
          <w:spacing w:val="-6"/>
          <w:sz w:val="24"/>
        </w:rPr>
        <w:t>动正常进行的，属于严重不良行为，比选人将提请相关部门列入不良行为记录名单，并</w:t>
      </w:r>
      <w:r>
        <w:rPr>
          <w:sz w:val="24"/>
        </w:rPr>
        <w:t>依法予以处罚。</w:t>
      </w:r>
    </w:p>
    <w:p>
      <w:pPr>
        <w:pStyle w:val="21"/>
        <w:numPr>
          <w:ilvl w:val="1"/>
          <w:numId w:val="12"/>
        </w:numPr>
        <w:tabs>
          <w:tab w:val="left" w:pos="1921"/>
        </w:tabs>
        <w:spacing w:line="436" w:lineRule="auto"/>
        <w:ind w:left="595" w:right="595" w:firstLine="600"/>
        <w:jc w:val="both"/>
        <w:rPr>
          <w:sz w:val="24"/>
        </w:rPr>
      </w:pPr>
      <w:r>
        <w:rPr>
          <w:sz w:val="24"/>
        </w:rPr>
        <w:t>参选人认为比选文件、比选过程、中选和成交结果使自己的合法权益受到</w:t>
      </w:r>
      <w:r>
        <w:rPr>
          <w:spacing w:val="-7"/>
          <w:sz w:val="24"/>
        </w:rPr>
        <w:t>损害的，应当首先依法向比选人提出质疑。对比选人的答复不满意，或者比选人未在规</w:t>
      </w:r>
      <w:r>
        <w:rPr>
          <w:spacing w:val="-6"/>
          <w:sz w:val="24"/>
        </w:rPr>
        <w:t>定期限内做出答复的，参选人可以在答复期满后十五个工作日内向四川济通工程试验检</w:t>
      </w:r>
      <w:r>
        <w:rPr>
          <w:sz w:val="24"/>
        </w:rPr>
        <w:t>测有限公司监督管理部门（党群工作部）提起投诉。</w:t>
      </w:r>
    </w:p>
    <w:p>
      <w:pPr>
        <w:pStyle w:val="21"/>
        <w:numPr>
          <w:ilvl w:val="1"/>
          <w:numId w:val="12"/>
        </w:numPr>
        <w:tabs>
          <w:tab w:val="left" w:pos="1921"/>
        </w:tabs>
        <w:spacing w:line="436" w:lineRule="auto"/>
        <w:ind w:left="595" w:right="595" w:firstLine="600"/>
        <w:jc w:val="both"/>
        <w:rPr>
          <w:sz w:val="24"/>
        </w:rPr>
      </w:pPr>
      <w:r>
        <w:rPr>
          <w:sz w:val="24"/>
        </w:rPr>
        <w:t>投诉人投诉时，应当提交投诉书，并按照被投诉比选人和与投诉事项有关</w:t>
      </w:r>
      <w:r>
        <w:rPr>
          <w:spacing w:val="-3"/>
          <w:sz w:val="24"/>
        </w:rPr>
        <w:t>的参选人数量提供投诉书的副本。投诉书应当包括下列主要内容</w:t>
      </w:r>
      <w:r>
        <w:rPr>
          <w:sz w:val="24"/>
        </w:rPr>
        <w:t>（</w:t>
      </w:r>
      <w:r>
        <w:rPr>
          <w:spacing w:val="-2"/>
          <w:sz w:val="24"/>
        </w:rPr>
        <w:t>如材料中有外文资料</w:t>
      </w:r>
      <w:r>
        <w:rPr>
          <w:sz w:val="24"/>
        </w:rPr>
        <w:t>应同时附上对应的中文译本）：</w:t>
      </w:r>
    </w:p>
    <w:p>
      <w:pPr>
        <w:pStyle w:val="21"/>
        <w:numPr>
          <w:ilvl w:val="0"/>
          <w:numId w:val="13"/>
        </w:numPr>
        <w:tabs>
          <w:tab w:val="left" w:pos="1797"/>
        </w:tabs>
        <w:rPr>
          <w:sz w:val="24"/>
        </w:rPr>
      </w:pPr>
      <w:r>
        <w:rPr>
          <w:sz w:val="24"/>
        </w:rPr>
        <w:t>投诉人和被投诉人的名称、地址、电话等；</w:t>
      </w:r>
    </w:p>
    <w:p>
      <w:pPr>
        <w:pStyle w:val="9"/>
        <w:spacing w:before="8"/>
        <w:rPr>
          <w:sz w:val="19"/>
        </w:rPr>
      </w:pPr>
    </w:p>
    <w:p>
      <w:pPr>
        <w:pStyle w:val="21"/>
        <w:numPr>
          <w:ilvl w:val="0"/>
          <w:numId w:val="13"/>
        </w:numPr>
        <w:tabs>
          <w:tab w:val="left" w:pos="1797"/>
        </w:tabs>
        <w:rPr>
          <w:sz w:val="24"/>
        </w:rPr>
      </w:pPr>
      <w:r>
        <w:rPr>
          <w:sz w:val="24"/>
        </w:rPr>
        <w:t>具体的投诉事项及事实依据；</w:t>
      </w:r>
    </w:p>
    <w:p>
      <w:pPr>
        <w:pStyle w:val="9"/>
        <w:spacing w:before="8"/>
        <w:rPr>
          <w:sz w:val="19"/>
        </w:rPr>
      </w:pPr>
    </w:p>
    <w:p>
      <w:pPr>
        <w:pStyle w:val="21"/>
        <w:numPr>
          <w:ilvl w:val="0"/>
          <w:numId w:val="13"/>
        </w:numPr>
        <w:tabs>
          <w:tab w:val="left" w:pos="1797"/>
        </w:tabs>
        <w:rPr>
          <w:sz w:val="24"/>
        </w:rPr>
      </w:pPr>
      <w:r>
        <w:rPr>
          <w:sz w:val="24"/>
        </w:rPr>
        <w:t>质疑和质疑答复情况及相关证明材料；</w:t>
      </w:r>
    </w:p>
    <w:p>
      <w:pPr>
        <w:pStyle w:val="9"/>
        <w:spacing w:before="11"/>
        <w:rPr>
          <w:sz w:val="19"/>
        </w:rPr>
      </w:pPr>
    </w:p>
    <w:p>
      <w:pPr>
        <w:pStyle w:val="21"/>
        <w:numPr>
          <w:ilvl w:val="0"/>
          <w:numId w:val="13"/>
        </w:numPr>
        <w:tabs>
          <w:tab w:val="left" w:pos="1797"/>
        </w:tabs>
        <w:rPr>
          <w:sz w:val="24"/>
        </w:rPr>
      </w:pPr>
      <w:r>
        <w:rPr>
          <w:sz w:val="24"/>
        </w:rPr>
        <w:t>提起投诉的日期。</w:t>
      </w:r>
    </w:p>
    <w:p>
      <w:pPr>
        <w:pStyle w:val="9"/>
        <w:spacing w:before="8"/>
        <w:rPr>
          <w:sz w:val="19"/>
        </w:rPr>
      </w:pPr>
    </w:p>
    <w:p>
      <w:pPr>
        <w:pStyle w:val="9"/>
        <w:spacing w:line="436" w:lineRule="auto"/>
        <w:ind w:left="595" w:right="535" w:firstLine="480"/>
      </w:pPr>
      <w:r>
        <w:t>投诉书应当署名。投诉人为自然人的，应当由本人签字；投诉人为法人或者其他组织的，应当由法定代表人或者主要负责人签字盖章并加盖公章。</w:t>
      </w:r>
    </w:p>
    <w:p>
      <w:pPr>
        <w:pStyle w:val="21"/>
        <w:numPr>
          <w:ilvl w:val="1"/>
          <w:numId w:val="12"/>
        </w:numPr>
        <w:tabs>
          <w:tab w:val="left" w:pos="1921"/>
        </w:tabs>
        <w:spacing w:before="66" w:line="436" w:lineRule="auto"/>
        <w:ind w:left="595" w:right="595" w:firstLine="600"/>
        <w:jc w:val="both"/>
        <w:rPr>
          <w:sz w:val="24"/>
        </w:rPr>
      </w:pPr>
      <w:r>
        <w:rPr>
          <w:sz w:val="24"/>
        </w:rPr>
        <w:t>投诉人可以委托代理人办理投诉事务。代理人办理投诉事务时，除提交投</w:t>
      </w:r>
      <w:r>
        <w:rPr>
          <w:spacing w:val="-7"/>
          <w:sz w:val="24"/>
        </w:rPr>
        <w:t>诉书外，还应当提交投诉人的授权委托书，授权委托书应当载明委托代理的具体权限和</w:t>
      </w:r>
      <w:r>
        <w:rPr>
          <w:sz w:val="24"/>
        </w:rPr>
        <w:t>事项。</w:t>
      </w:r>
    </w:p>
    <w:p>
      <w:pPr>
        <w:pStyle w:val="21"/>
        <w:numPr>
          <w:ilvl w:val="1"/>
          <w:numId w:val="12"/>
        </w:numPr>
        <w:tabs>
          <w:tab w:val="left" w:pos="1916"/>
        </w:tabs>
        <w:spacing w:before="1"/>
        <w:ind w:left="1916" w:hanging="720"/>
        <w:jc w:val="both"/>
        <w:rPr>
          <w:sz w:val="24"/>
        </w:rPr>
      </w:pPr>
      <w:r>
        <w:rPr>
          <w:sz w:val="24"/>
        </w:rPr>
        <w:t>投诉人提起投诉应当符合下列条件：</w:t>
      </w:r>
    </w:p>
    <w:p>
      <w:pPr>
        <w:pStyle w:val="9"/>
        <w:spacing w:before="11"/>
        <w:rPr>
          <w:sz w:val="19"/>
        </w:rPr>
      </w:pPr>
    </w:p>
    <w:p>
      <w:pPr>
        <w:pStyle w:val="21"/>
        <w:numPr>
          <w:ilvl w:val="0"/>
          <w:numId w:val="14"/>
        </w:numPr>
        <w:tabs>
          <w:tab w:val="left" w:pos="1797"/>
        </w:tabs>
        <w:rPr>
          <w:sz w:val="24"/>
        </w:rPr>
      </w:pPr>
      <w:r>
        <w:rPr>
          <w:sz w:val="24"/>
        </w:rPr>
        <w:t>投诉人是参与所投诉比选活动的参选人；</w:t>
      </w:r>
    </w:p>
    <w:p>
      <w:pPr>
        <w:pStyle w:val="9"/>
        <w:spacing w:before="8"/>
        <w:rPr>
          <w:sz w:val="19"/>
        </w:rPr>
      </w:pPr>
    </w:p>
    <w:p>
      <w:pPr>
        <w:pStyle w:val="21"/>
        <w:numPr>
          <w:ilvl w:val="0"/>
          <w:numId w:val="14"/>
        </w:numPr>
        <w:tabs>
          <w:tab w:val="left" w:pos="1797"/>
        </w:tabs>
        <w:rPr>
          <w:sz w:val="24"/>
        </w:rPr>
      </w:pPr>
      <w:r>
        <w:rPr>
          <w:sz w:val="24"/>
        </w:rPr>
        <w:t>提起投诉前已依法进行质疑；</w:t>
      </w:r>
    </w:p>
    <w:p>
      <w:pPr>
        <w:pStyle w:val="9"/>
        <w:spacing w:before="8"/>
        <w:rPr>
          <w:sz w:val="19"/>
        </w:rPr>
      </w:pPr>
    </w:p>
    <w:p>
      <w:pPr>
        <w:pStyle w:val="21"/>
        <w:numPr>
          <w:ilvl w:val="0"/>
          <w:numId w:val="14"/>
        </w:numPr>
        <w:tabs>
          <w:tab w:val="left" w:pos="1797"/>
        </w:tabs>
        <w:rPr>
          <w:sz w:val="24"/>
        </w:rPr>
      </w:pPr>
      <w:r>
        <w:rPr>
          <w:spacing w:val="-6"/>
          <w:sz w:val="24"/>
        </w:rPr>
        <w:t xml:space="preserve">投诉书内容符合本章第 </w:t>
      </w:r>
      <w:r>
        <w:rPr>
          <w:sz w:val="24"/>
        </w:rPr>
        <w:t>31.6</w:t>
      </w:r>
      <w:r>
        <w:rPr>
          <w:spacing w:val="-10"/>
          <w:sz w:val="24"/>
        </w:rPr>
        <w:t xml:space="preserve"> 项的规定；</w:t>
      </w:r>
    </w:p>
    <w:p>
      <w:pPr>
        <w:pStyle w:val="9"/>
        <w:spacing w:before="11"/>
        <w:rPr>
          <w:sz w:val="19"/>
        </w:rPr>
      </w:pPr>
    </w:p>
    <w:p>
      <w:pPr>
        <w:pStyle w:val="21"/>
        <w:numPr>
          <w:ilvl w:val="0"/>
          <w:numId w:val="14"/>
        </w:numPr>
        <w:tabs>
          <w:tab w:val="left" w:pos="1797"/>
        </w:tabs>
        <w:rPr>
          <w:sz w:val="24"/>
        </w:rPr>
      </w:pPr>
      <w:r>
        <w:rPr>
          <w:sz w:val="24"/>
        </w:rPr>
        <w:t>在投诉有效期限内提起投诉；</w:t>
      </w:r>
    </w:p>
    <w:p>
      <w:pPr>
        <w:pStyle w:val="9"/>
        <w:spacing w:before="8"/>
        <w:rPr>
          <w:sz w:val="19"/>
        </w:rPr>
      </w:pPr>
    </w:p>
    <w:p>
      <w:pPr>
        <w:pStyle w:val="21"/>
        <w:numPr>
          <w:ilvl w:val="0"/>
          <w:numId w:val="14"/>
        </w:numPr>
        <w:tabs>
          <w:tab w:val="left" w:pos="1797"/>
        </w:tabs>
        <w:rPr>
          <w:sz w:val="24"/>
        </w:rPr>
      </w:pPr>
      <w:r>
        <w:rPr>
          <w:sz w:val="24"/>
        </w:rPr>
        <w:t>同一投诉事项未经四川济通公司监督管理部门投诉处理；</w:t>
      </w:r>
    </w:p>
    <w:p>
      <w:pPr>
        <w:pStyle w:val="9"/>
        <w:spacing w:before="8"/>
        <w:rPr>
          <w:sz w:val="19"/>
        </w:rPr>
      </w:pPr>
    </w:p>
    <w:p>
      <w:pPr>
        <w:pStyle w:val="21"/>
        <w:numPr>
          <w:ilvl w:val="0"/>
          <w:numId w:val="14"/>
        </w:numPr>
        <w:tabs>
          <w:tab w:val="left" w:pos="1797"/>
        </w:tabs>
        <w:spacing w:before="1"/>
        <w:rPr>
          <w:sz w:val="24"/>
        </w:rPr>
      </w:pPr>
      <w:r>
        <w:rPr>
          <w:sz w:val="24"/>
        </w:rPr>
        <w:t>国务院财政部门规定的其他条件。</w:t>
      </w:r>
    </w:p>
    <w:p>
      <w:pPr>
        <w:pStyle w:val="9"/>
        <w:spacing w:before="10"/>
        <w:rPr>
          <w:sz w:val="19"/>
        </w:rPr>
      </w:pPr>
    </w:p>
    <w:p>
      <w:pPr>
        <w:pStyle w:val="21"/>
        <w:numPr>
          <w:ilvl w:val="1"/>
          <w:numId w:val="12"/>
        </w:numPr>
        <w:tabs>
          <w:tab w:val="left" w:pos="1796"/>
        </w:tabs>
        <w:spacing w:line="436" w:lineRule="auto"/>
        <w:ind w:left="595" w:right="595" w:firstLine="600"/>
        <w:jc w:val="both"/>
        <w:rPr>
          <w:sz w:val="24"/>
        </w:rPr>
      </w:pPr>
      <w:r>
        <w:rPr>
          <w:spacing w:val="-2"/>
          <w:sz w:val="24"/>
        </w:rPr>
        <w:t>四川济通公司监督管理部门</w:t>
      </w:r>
      <w:r>
        <w:rPr>
          <w:sz w:val="24"/>
        </w:rPr>
        <w:t>（党群工作部</w:t>
      </w:r>
      <w:r>
        <w:rPr>
          <w:spacing w:val="-24"/>
          <w:sz w:val="24"/>
        </w:rPr>
        <w:t>）</w:t>
      </w:r>
      <w:r>
        <w:rPr>
          <w:spacing w:val="-2"/>
          <w:sz w:val="24"/>
        </w:rPr>
        <w:t>自受理投诉之日起三十个工作日</w:t>
      </w:r>
      <w:r>
        <w:rPr>
          <w:spacing w:val="-7"/>
          <w:sz w:val="24"/>
        </w:rPr>
        <w:t>内，对投诉事项作出处理决定，并以书面形式通知投诉人、被投诉人及其他与投诉处理</w:t>
      </w:r>
      <w:r>
        <w:rPr>
          <w:sz w:val="24"/>
        </w:rPr>
        <w:t>结果有利害关系的政府比选当事人。</w:t>
      </w:r>
    </w:p>
    <w:p>
      <w:pPr>
        <w:pStyle w:val="21"/>
        <w:numPr>
          <w:ilvl w:val="1"/>
          <w:numId w:val="12"/>
        </w:numPr>
        <w:tabs>
          <w:tab w:val="left" w:pos="1919"/>
        </w:tabs>
        <w:spacing w:before="1" w:line="436" w:lineRule="auto"/>
        <w:ind w:left="595" w:right="607" w:firstLine="600"/>
        <w:jc w:val="both"/>
        <w:rPr>
          <w:sz w:val="24"/>
        </w:rPr>
      </w:pPr>
      <w:r>
        <w:rPr>
          <w:sz w:val="24"/>
        </w:rPr>
        <w:t>四川济通公司监督管理部门（党群工作部）在处理投诉事项期间，可以视具体情况暂停比选活动。</w:t>
      </w:r>
    </w:p>
    <w:p>
      <w:pPr>
        <w:pStyle w:val="7"/>
        <w:spacing w:line="268" w:lineRule="exact"/>
        <w:ind w:left="1109"/>
      </w:pPr>
      <w:bookmarkStart w:id="7" w:name="_TOC_250005"/>
      <w:bookmarkEnd w:id="7"/>
      <w:r>
        <w:t>六、授予合同</w:t>
      </w:r>
    </w:p>
    <w:p>
      <w:pPr>
        <w:pStyle w:val="9"/>
        <w:spacing w:before="11"/>
        <w:rPr>
          <w:b/>
          <w:sz w:val="25"/>
        </w:rPr>
      </w:pPr>
    </w:p>
    <w:p>
      <w:pPr>
        <w:pStyle w:val="21"/>
        <w:numPr>
          <w:ilvl w:val="1"/>
          <w:numId w:val="5"/>
        </w:numPr>
        <w:tabs>
          <w:tab w:val="left" w:pos="1771"/>
          <w:tab w:val="left" w:pos="1772"/>
        </w:tabs>
        <w:rPr>
          <w:b/>
          <w:sz w:val="24"/>
        </w:rPr>
      </w:pPr>
      <w:r>
        <w:rPr>
          <w:b/>
          <w:sz w:val="24"/>
        </w:rPr>
        <w:t>拒绝任何或所有参选的权力</w:t>
      </w:r>
    </w:p>
    <w:p>
      <w:pPr>
        <w:pStyle w:val="9"/>
        <w:spacing w:before="10"/>
        <w:rPr>
          <w:b/>
          <w:sz w:val="19"/>
        </w:rPr>
      </w:pPr>
    </w:p>
    <w:p>
      <w:pPr>
        <w:pStyle w:val="9"/>
        <w:spacing w:before="1" w:line="436" w:lineRule="auto"/>
        <w:ind w:left="595" w:right="605" w:firstLine="600"/>
      </w:pPr>
      <w:r>
        <w:t>为维护国家公共利益，比选人在授予合同之前可依法做出选择或拒绝任何或全部参选的决定。</w:t>
      </w:r>
    </w:p>
    <w:p>
      <w:pPr>
        <w:pStyle w:val="7"/>
        <w:numPr>
          <w:ilvl w:val="1"/>
          <w:numId w:val="5"/>
        </w:numPr>
        <w:tabs>
          <w:tab w:val="left" w:pos="1771"/>
          <w:tab w:val="left" w:pos="1772"/>
        </w:tabs>
        <w:spacing w:line="307" w:lineRule="exact"/>
      </w:pPr>
      <w:r>
        <w:rPr>
          <w:rFonts w:hint="eastAsia"/>
          <w:lang w:val="en-US"/>
        </w:rPr>
        <w:t>工作</w:t>
      </w:r>
      <w:r>
        <w:t>通知书</w:t>
      </w:r>
    </w:p>
    <w:p>
      <w:pPr>
        <w:pStyle w:val="9"/>
        <w:spacing w:before="10"/>
        <w:rPr>
          <w:b/>
          <w:sz w:val="19"/>
        </w:rPr>
      </w:pPr>
    </w:p>
    <w:p>
      <w:pPr>
        <w:pStyle w:val="21"/>
        <w:numPr>
          <w:ilvl w:val="2"/>
          <w:numId w:val="5"/>
        </w:numPr>
        <w:tabs>
          <w:tab w:val="left" w:pos="1768"/>
        </w:tabs>
        <w:ind w:left="1791" w:hanging="601"/>
        <w:rPr>
          <w:sz w:val="24"/>
        </w:rPr>
      </w:pPr>
      <w:r>
        <w:rPr>
          <w:sz w:val="24"/>
        </w:rPr>
        <w:t>确定中选结果后，比选人向中选人签发《</w:t>
      </w:r>
      <w:r>
        <w:rPr>
          <w:rFonts w:hint="eastAsia"/>
          <w:sz w:val="24"/>
          <w:lang w:val="en-US"/>
        </w:rPr>
        <w:t>工作通知书</w:t>
      </w:r>
      <w:r>
        <w:rPr>
          <w:sz w:val="24"/>
        </w:rPr>
        <w:t>》。</w:t>
      </w:r>
    </w:p>
    <w:p>
      <w:pPr>
        <w:pStyle w:val="9"/>
        <w:spacing w:before="8"/>
        <w:rPr>
          <w:sz w:val="19"/>
        </w:rPr>
      </w:pPr>
    </w:p>
    <w:p>
      <w:pPr>
        <w:pStyle w:val="21"/>
        <w:numPr>
          <w:ilvl w:val="2"/>
          <w:numId w:val="5"/>
        </w:numPr>
        <w:tabs>
          <w:tab w:val="left" w:pos="1768"/>
        </w:tabs>
        <w:ind w:left="1791" w:hanging="601"/>
        <w:rPr>
          <w:sz w:val="24"/>
        </w:rPr>
      </w:pPr>
      <w:r>
        <w:rPr>
          <w:rFonts w:hint="eastAsia"/>
          <w:sz w:val="24"/>
          <w:lang w:val="en-US"/>
        </w:rPr>
        <w:t>工作</w:t>
      </w:r>
      <w:r>
        <w:rPr>
          <w:sz w:val="24"/>
        </w:rPr>
        <w:t>通知书是合同的一个组成部分。</w:t>
      </w:r>
    </w:p>
    <w:p>
      <w:pPr>
        <w:pStyle w:val="9"/>
        <w:spacing w:before="9"/>
        <w:rPr>
          <w:sz w:val="19"/>
        </w:rPr>
      </w:pPr>
    </w:p>
    <w:p>
      <w:pPr>
        <w:pStyle w:val="7"/>
        <w:numPr>
          <w:ilvl w:val="1"/>
          <w:numId w:val="5"/>
        </w:numPr>
        <w:tabs>
          <w:tab w:val="left" w:pos="1771"/>
          <w:tab w:val="left" w:pos="1772"/>
        </w:tabs>
      </w:pPr>
      <w:r>
        <w:t>签订合同</w:t>
      </w:r>
    </w:p>
    <w:p>
      <w:pPr>
        <w:pStyle w:val="9"/>
        <w:spacing w:before="10"/>
        <w:rPr>
          <w:b/>
          <w:sz w:val="19"/>
        </w:rPr>
      </w:pPr>
    </w:p>
    <w:p>
      <w:pPr>
        <w:pStyle w:val="21"/>
        <w:numPr>
          <w:ilvl w:val="2"/>
          <w:numId w:val="5"/>
        </w:numPr>
        <w:tabs>
          <w:tab w:val="left" w:pos="1796"/>
        </w:tabs>
        <w:rPr>
          <w:sz w:val="24"/>
        </w:rPr>
      </w:pPr>
      <w:r>
        <w:rPr>
          <w:rFonts w:hint="eastAsia"/>
          <w:spacing w:val="-6"/>
          <w:sz w:val="24"/>
          <w:lang w:val="en-US"/>
        </w:rPr>
        <w:t>工作</w:t>
      </w:r>
      <w:r>
        <w:rPr>
          <w:spacing w:val="-6"/>
          <w:sz w:val="24"/>
        </w:rPr>
        <w:t xml:space="preserve">通知书发出之日起 </w:t>
      </w:r>
      <w:r>
        <w:rPr>
          <w:rFonts w:hint="eastAsia"/>
          <w:sz w:val="24"/>
          <w:lang w:val="en-US"/>
        </w:rPr>
        <w:t>28</w:t>
      </w:r>
      <w:r>
        <w:rPr>
          <w:spacing w:val="-8"/>
          <w:sz w:val="24"/>
        </w:rPr>
        <w:t xml:space="preserve"> 日内，按照比选文件确定的事项签订合同。</w:t>
      </w:r>
    </w:p>
    <w:p>
      <w:pPr>
        <w:pStyle w:val="9"/>
        <w:spacing w:before="4"/>
        <w:rPr>
          <w:sz w:val="15"/>
        </w:rPr>
      </w:pPr>
    </w:p>
    <w:p>
      <w:pPr>
        <w:pStyle w:val="21"/>
        <w:numPr>
          <w:ilvl w:val="2"/>
          <w:numId w:val="5"/>
        </w:numPr>
        <w:tabs>
          <w:tab w:val="left" w:pos="1796"/>
        </w:tabs>
        <w:spacing w:before="66" w:line="439" w:lineRule="auto"/>
        <w:ind w:left="619" w:right="595" w:firstLine="600"/>
        <w:rPr>
          <w:sz w:val="24"/>
        </w:rPr>
      </w:pPr>
      <w:r>
        <w:rPr>
          <w:spacing w:val="-7"/>
          <w:sz w:val="24"/>
        </w:rPr>
        <w:t>比选文件、中选人的参选文件以及评选过程中的有关澄清、承诺文件均为合</w:t>
      </w:r>
      <w:r>
        <w:rPr>
          <w:sz w:val="24"/>
        </w:rPr>
        <w:t>同的组成部分。</w:t>
      </w:r>
    </w:p>
    <w:p>
      <w:pPr>
        <w:pStyle w:val="21"/>
        <w:numPr>
          <w:ilvl w:val="2"/>
          <w:numId w:val="5"/>
        </w:numPr>
        <w:tabs>
          <w:tab w:val="left" w:pos="1736"/>
        </w:tabs>
        <w:spacing w:line="436" w:lineRule="auto"/>
        <w:ind w:left="619" w:right="597" w:firstLine="600"/>
        <w:rPr>
          <w:sz w:val="24"/>
        </w:rPr>
      </w:pPr>
      <w:r>
        <w:rPr>
          <w:spacing w:val="-2"/>
          <w:sz w:val="24"/>
        </w:rPr>
        <w:t>中选人拒绝与比选人签订合同的，比选人可以按照评选报告推荐的中选候选</w:t>
      </w:r>
      <w:r>
        <w:rPr>
          <w:sz w:val="24"/>
        </w:rPr>
        <w:t>人名单排序，确定下一候选人为中选人，也可以重新开展比选活动。</w:t>
      </w:r>
    </w:p>
    <w:p>
      <w:pPr>
        <w:pStyle w:val="7"/>
        <w:spacing w:line="268" w:lineRule="exact"/>
        <w:ind w:left="1109"/>
      </w:pPr>
      <w:bookmarkStart w:id="8" w:name="_TOC_250004"/>
      <w:bookmarkEnd w:id="8"/>
      <w:r>
        <w:t>七、相关费用</w:t>
      </w:r>
    </w:p>
    <w:p>
      <w:pPr>
        <w:pStyle w:val="9"/>
        <w:spacing w:before="8"/>
        <w:rPr>
          <w:b/>
          <w:sz w:val="25"/>
        </w:rPr>
      </w:pPr>
    </w:p>
    <w:p>
      <w:pPr>
        <w:pStyle w:val="9"/>
        <w:spacing w:line="405" w:lineRule="auto"/>
        <w:ind w:left="1109" w:right="3427" w:firstLine="86"/>
        <w:jc w:val="both"/>
        <w:rPr>
          <w:b/>
        </w:rPr>
      </w:pPr>
      <w:r>
        <w:rPr>
          <w:spacing w:val="-3"/>
        </w:rPr>
        <w:t xml:space="preserve">本项目比选相关费用详见参选人须知前附表第 </w:t>
      </w:r>
      <w:r>
        <w:t>22</w:t>
      </w:r>
      <w:r>
        <w:rPr>
          <w:spacing w:val="-26"/>
        </w:rPr>
        <w:t xml:space="preserve"> 项。</w:t>
      </w:r>
      <w:r>
        <w:rPr>
          <w:b/>
        </w:rPr>
        <w:t>八、解释权</w:t>
      </w:r>
    </w:p>
    <w:p>
      <w:pPr>
        <w:pStyle w:val="9"/>
        <w:spacing w:before="120" w:line="436" w:lineRule="auto"/>
        <w:ind w:left="595" w:right="593" w:firstLine="600"/>
        <w:jc w:val="both"/>
      </w:pPr>
      <w:r>
        <w:t>本比选文件的最终解释权归比选人，当对一个问题有多种解释时以比选人的书面</w:t>
      </w:r>
      <w:r>
        <w:rPr>
          <w:spacing w:val="-7"/>
        </w:rPr>
        <w:t>解释为准。比选文件未做明示，而又有相关法律、法规规定的，比选人对此所做解释以</w:t>
      </w:r>
      <w:r>
        <w:t>相关的法律、法规规定为依据。</w:t>
      </w:r>
    </w:p>
    <w:p>
      <w:pPr>
        <w:pStyle w:val="7"/>
        <w:spacing w:line="268" w:lineRule="exact"/>
        <w:ind w:left="1109"/>
      </w:pPr>
      <w:bookmarkStart w:id="9" w:name="_TOC_250003"/>
      <w:bookmarkEnd w:id="9"/>
      <w:r>
        <w:t>九、其他</w:t>
      </w:r>
    </w:p>
    <w:p>
      <w:pPr>
        <w:pStyle w:val="9"/>
        <w:rPr>
          <w:b/>
          <w:sz w:val="26"/>
        </w:rPr>
      </w:pPr>
    </w:p>
    <w:p>
      <w:pPr>
        <w:pStyle w:val="9"/>
        <w:spacing w:before="1"/>
        <w:ind w:left="1196"/>
      </w:pPr>
      <w:r>
        <w:t>需对“参选人须知正文”进行补充和修改的内容详见“参选人须知前附表”。</w:t>
      </w:r>
    </w:p>
    <w:p>
      <w:pPr>
        <w:sectPr>
          <w:footerReference r:id="rId6" w:type="default"/>
          <w:pgSz w:w="11910" w:h="16840"/>
          <w:pgMar w:top="1360" w:right="820" w:bottom="620" w:left="820" w:header="881" w:footer="430" w:gutter="0"/>
          <w:cols w:space="720" w:num="1"/>
        </w:sectPr>
      </w:pPr>
    </w:p>
    <w:p>
      <w:pPr>
        <w:pStyle w:val="6"/>
        <w:numPr>
          <w:ilvl w:val="0"/>
          <w:numId w:val="15"/>
        </w:numPr>
        <w:ind w:left="3939"/>
        <w:jc w:val="both"/>
      </w:pPr>
      <w:bookmarkStart w:id="10" w:name="_TOC_250002"/>
      <w:bookmarkEnd w:id="10"/>
      <w:r>
        <w:t>评</w:t>
      </w:r>
      <w:r>
        <w:rPr>
          <w:rFonts w:hint="eastAsia"/>
          <w:lang w:val="en-US"/>
        </w:rPr>
        <w:t>标</w:t>
      </w:r>
      <w:r>
        <w:t>办法</w:t>
      </w:r>
    </w:p>
    <w:p/>
    <w:p/>
    <w:p>
      <w:pPr>
        <w:pStyle w:val="21"/>
        <w:numPr>
          <w:ilvl w:val="0"/>
          <w:numId w:val="16"/>
        </w:numPr>
        <w:tabs>
          <w:tab w:val="left" w:pos="1317"/>
        </w:tabs>
        <w:spacing w:line="364" w:lineRule="auto"/>
        <w:ind w:left="595" w:right="595" w:firstLine="480"/>
        <w:jc w:val="both"/>
        <w:rPr>
          <w:sz w:val="24"/>
        </w:rPr>
      </w:pPr>
      <w:r>
        <w:rPr>
          <w:spacing w:val="-6"/>
          <w:sz w:val="24"/>
        </w:rPr>
        <w:t>本次比选</w:t>
      </w:r>
      <w:r>
        <w:rPr>
          <w:spacing w:val="-7"/>
          <w:sz w:val="24"/>
        </w:rPr>
        <w:t>采用</w:t>
      </w:r>
      <w:r>
        <w:rPr>
          <w:rFonts w:hint="eastAsia"/>
          <w:spacing w:val="-6"/>
          <w:sz w:val="24"/>
          <w:lang w:val="en-US"/>
        </w:rPr>
        <w:t>最低价评标法</w:t>
      </w:r>
      <w:r>
        <w:rPr>
          <w:spacing w:val="-6"/>
          <w:sz w:val="24"/>
        </w:rPr>
        <w:t>，</w:t>
      </w:r>
      <w:r>
        <w:rPr>
          <w:spacing w:val="-11"/>
          <w:sz w:val="24"/>
        </w:rPr>
        <w:t>每位评委应对所有通过资格审查并实</w:t>
      </w:r>
      <w:r>
        <w:rPr>
          <w:sz w:val="24"/>
        </w:rPr>
        <w:t>质上响应比选</w:t>
      </w:r>
      <w:r>
        <w:t>文件的参选人（以下称为有效参选人）进行</w:t>
      </w:r>
      <w:r>
        <w:rPr>
          <w:rFonts w:hint="eastAsia"/>
          <w:lang w:val="en-US"/>
        </w:rPr>
        <w:t>价格评审，评审方法如下：</w:t>
      </w:r>
      <w:r>
        <w:rPr>
          <w:rFonts w:hint="eastAsia"/>
        </w:rPr>
        <w:t>开具增值税专用发票进行结算的单位，</w:t>
      </w:r>
      <w:r>
        <w:rPr>
          <w:rFonts w:hint="eastAsia"/>
          <w:lang w:val="en-US"/>
        </w:rPr>
        <w:t>以</w:t>
      </w:r>
      <w:r>
        <w:rPr>
          <w:rFonts w:hint="eastAsia"/>
        </w:rPr>
        <w:t>不含税价作为评标价；开具增值税普通发票进行结算的</w:t>
      </w:r>
      <w:r>
        <w:rPr>
          <w:rFonts w:hint="eastAsia"/>
          <w:lang w:val="en-US"/>
        </w:rPr>
        <w:t>单位</w:t>
      </w:r>
      <w:r>
        <w:rPr>
          <w:rFonts w:hint="eastAsia"/>
        </w:rPr>
        <w:t>，</w:t>
      </w:r>
      <w:r>
        <w:rPr>
          <w:rFonts w:hint="eastAsia"/>
          <w:lang w:val="en-US"/>
        </w:rPr>
        <w:t>以</w:t>
      </w:r>
      <w:r>
        <w:rPr>
          <w:rFonts w:hint="eastAsia"/>
        </w:rPr>
        <w:t>含税价作为评标价</w:t>
      </w:r>
      <w:r>
        <w:rPr>
          <w:rFonts w:hint="eastAsia"/>
          <w:lang w:val="en-US"/>
        </w:rPr>
        <w:t>，计算结果四舍五入至小数点后 2 位，当采用的 2 位小数造成投标人价格相同时，可增加小数点位数。（举例：甲参选人报价为4800元/台班，注明为含税价，发票类型为增</w:t>
      </w:r>
      <w:r>
        <w:rPr>
          <w:rFonts w:hint="eastAsia"/>
          <w:sz w:val="24"/>
          <w:lang w:val="en-US"/>
        </w:rPr>
        <w:t>值税专用发票，税率为6%，那么该参选人参与评审的评标价为4800/1.06=4528.30元/台班；乙参选人报价位4600元/台班，注明为含税价，发票类型为增值税普通发票，则该参选人参与评审的评标价为4600元/台班）</w:t>
      </w:r>
      <w:r>
        <w:rPr>
          <w:sz w:val="24"/>
        </w:rPr>
        <w:t>。</w:t>
      </w:r>
    </w:p>
    <w:p>
      <w:pPr>
        <w:pStyle w:val="21"/>
        <w:numPr>
          <w:ilvl w:val="0"/>
          <w:numId w:val="16"/>
        </w:numPr>
        <w:tabs>
          <w:tab w:val="left" w:pos="1317"/>
        </w:tabs>
        <w:spacing w:line="364" w:lineRule="auto"/>
        <w:ind w:left="595" w:right="595" w:firstLine="480"/>
        <w:jc w:val="both"/>
        <w:rPr>
          <w:sz w:val="24"/>
        </w:rPr>
      </w:pPr>
      <w:r>
        <w:rPr>
          <w:rFonts w:hint="eastAsia"/>
          <w:spacing w:val="-7"/>
          <w:sz w:val="24"/>
          <w:lang w:val="en-US"/>
        </w:rPr>
        <w:t>经</w:t>
      </w:r>
      <w:r>
        <w:rPr>
          <w:spacing w:val="-7"/>
          <w:sz w:val="24"/>
        </w:rPr>
        <w:t>评审后</w:t>
      </w:r>
      <w:r>
        <w:rPr>
          <w:rFonts w:hint="eastAsia"/>
          <w:spacing w:val="-7"/>
          <w:sz w:val="24"/>
          <w:lang w:eastAsia="zh-CN"/>
        </w:rPr>
        <w:t>项目地点及使用天数综合</w:t>
      </w:r>
      <w:r>
        <w:rPr>
          <w:rFonts w:hint="eastAsia"/>
          <w:spacing w:val="-7"/>
          <w:sz w:val="24"/>
          <w:lang w:val="en-US"/>
        </w:rPr>
        <w:t>价格最低的</w:t>
      </w:r>
      <w:r>
        <w:rPr>
          <w:spacing w:val="-7"/>
          <w:sz w:val="24"/>
        </w:rPr>
        <w:t>参选人获得中选人推荐资格</w:t>
      </w:r>
      <w:r>
        <w:rPr>
          <w:sz w:val="24"/>
        </w:rPr>
        <w:t>。</w:t>
      </w:r>
    </w:p>
    <w:p>
      <w:pPr>
        <w:pStyle w:val="9"/>
        <w:spacing w:before="8"/>
        <w:rPr>
          <w:sz w:val="23"/>
        </w:rPr>
      </w:pPr>
    </w:p>
    <w:p>
      <w:pPr>
        <w:pStyle w:val="4"/>
        <w:tabs>
          <w:tab w:val="left" w:pos="1444"/>
        </w:tabs>
      </w:pPr>
      <w:bookmarkStart w:id="11" w:name="_TOC_250001"/>
      <w:r>
        <w:t>第四章</w:t>
      </w:r>
      <w:r>
        <w:tab/>
      </w:r>
      <w:r>
        <w:t>比选内容</w:t>
      </w:r>
      <w:r>
        <w:rPr>
          <w:spacing w:val="5"/>
        </w:rPr>
        <w:t>及</w:t>
      </w:r>
      <w:bookmarkEnd w:id="11"/>
      <w:r>
        <w:t>项目要求</w:t>
      </w:r>
    </w:p>
    <w:p>
      <w:pPr>
        <w:pStyle w:val="9"/>
        <w:spacing w:before="12"/>
        <w:rPr>
          <w:b/>
          <w:sz w:val="25"/>
        </w:rPr>
      </w:pPr>
    </w:p>
    <w:p>
      <w:pPr>
        <w:pStyle w:val="7"/>
        <w:ind w:left="711"/>
      </w:pPr>
      <w:r>
        <w:t>一、项目概况</w:t>
      </w:r>
    </w:p>
    <w:p>
      <w:pPr>
        <w:pStyle w:val="9"/>
        <w:spacing w:before="158" w:line="364" w:lineRule="auto"/>
        <w:ind w:left="113" w:right="123" w:firstLine="480"/>
        <w:rPr>
          <w:sz w:val="24"/>
        </w:rPr>
      </w:pPr>
      <w:r>
        <w:t>四川济通公司现需比选采购</w:t>
      </w:r>
      <w:r>
        <w:rPr>
          <w:rFonts w:hint="eastAsia"/>
          <w:spacing w:val="-3"/>
        </w:rPr>
        <w:t>桥梁检测车、登高车</w:t>
      </w:r>
      <w:r>
        <w:rPr>
          <w:rFonts w:hint="eastAsia"/>
          <w:spacing w:val="-3"/>
          <w:lang w:val="en-US"/>
        </w:rPr>
        <w:t>租赁</w:t>
      </w:r>
      <w:r>
        <w:t>，具体技术要求详见比选文件项目说明及</w:t>
      </w:r>
      <w:r>
        <w:rPr>
          <w:highlight w:val="none"/>
        </w:rPr>
        <w:t>配置相关要求。本项目</w:t>
      </w:r>
      <w:r>
        <w:rPr>
          <w:rFonts w:hint="eastAsia"/>
          <w:highlight w:val="none"/>
          <w:lang w:val="en-US" w:eastAsia="zh-CN"/>
        </w:rPr>
        <w:t>车辆租赁</w:t>
      </w:r>
      <w:r>
        <w:rPr>
          <w:rFonts w:hint="eastAsia"/>
          <w:highlight w:val="none"/>
          <w:lang w:val="en-US"/>
        </w:rPr>
        <w:t>基本要求</w:t>
      </w:r>
      <w:r>
        <w:rPr>
          <w:highlight w:val="none"/>
        </w:rPr>
        <w:t>如下：</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1.能在环境 -20～45º之间，海拔高度4500米，相对湿度≤90%的工作条件下正常使用。</w:t>
      </w:r>
    </w:p>
    <w:p>
      <w:pPr>
        <w:pStyle w:val="21"/>
        <w:numPr>
          <w:ilvl w:val="0"/>
          <w:numId w:val="0"/>
        </w:numPr>
        <w:tabs>
          <w:tab w:val="left" w:pos="1416"/>
        </w:tabs>
        <w:spacing w:before="5" w:line="360" w:lineRule="auto"/>
        <w:ind w:left="480" w:leftChars="218" w:firstLine="0" w:firstLineChars="0"/>
        <w:rPr>
          <w:rFonts w:hint="eastAsia"/>
          <w:spacing w:val="-5"/>
          <w:sz w:val="24"/>
        </w:rPr>
      </w:pPr>
      <w:r>
        <w:rPr>
          <w:rFonts w:hint="eastAsia"/>
          <w:spacing w:val="-5"/>
          <w:sz w:val="24"/>
          <w:lang w:val="en-US" w:eastAsia="zh-CN"/>
        </w:rPr>
        <w:t>2.</w:t>
      </w:r>
      <w:r>
        <w:rPr>
          <w:rFonts w:hint="eastAsia"/>
          <w:spacing w:val="-5"/>
          <w:sz w:val="24"/>
          <w:lang w:eastAsia="zh-CN"/>
        </w:rPr>
        <w:t>车辆</w:t>
      </w:r>
      <w:r>
        <w:rPr>
          <w:rFonts w:hint="eastAsia"/>
          <w:spacing w:val="-5"/>
          <w:sz w:val="24"/>
        </w:rPr>
        <w:t>生产日期应在2019年1</w:t>
      </w:r>
      <w:r>
        <w:rPr>
          <w:rFonts w:hint="eastAsia"/>
          <w:spacing w:val="-5"/>
          <w:sz w:val="24"/>
          <w:lang w:val="en-US" w:eastAsia="zh-CN"/>
        </w:rPr>
        <w:t>1</w:t>
      </w:r>
      <w:r>
        <w:rPr>
          <w:rFonts w:hint="eastAsia"/>
          <w:spacing w:val="-5"/>
          <w:sz w:val="24"/>
        </w:rPr>
        <w:t>月1日以后</w:t>
      </w:r>
      <w:r>
        <w:rPr>
          <w:rFonts w:hint="eastAsia"/>
          <w:spacing w:val="-5"/>
          <w:sz w:val="24"/>
          <w:lang w:eastAsia="zh-CN"/>
        </w:rPr>
        <w:t>，</w:t>
      </w:r>
      <w:r>
        <w:rPr>
          <w:rFonts w:hint="eastAsia"/>
          <w:spacing w:val="-5"/>
          <w:sz w:val="24"/>
        </w:rPr>
        <w:t>外观应在九成新以上，保养和年检都在有效期内</w:t>
      </w:r>
      <w:r>
        <w:rPr>
          <w:rFonts w:hint="eastAsia"/>
          <w:spacing w:val="-5"/>
          <w:sz w:val="24"/>
          <w:lang w:eastAsia="zh-CN"/>
        </w:rPr>
        <w:t>。</w:t>
      </w:r>
      <w:r>
        <w:rPr>
          <w:rFonts w:hint="eastAsia"/>
          <w:spacing w:val="-5"/>
          <w:sz w:val="24"/>
        </w:rPr>
        <w:t>每台车配备专职驾驶员和操作手，操作手应具备操作证。</w:t>
      </w:r>
    </w:p>
    <w:p>
      <w:pPr>
        <w:pStyle w:val="21"/>
        <w:numPr>
          <w:ilvl w:val="0"/>
          <w:numId w:val="0"/>
        </w:numPr>
        <w:tabs>
          <w:tab w:val="left" w:pos="1416"/>
        </w:tabs>
        <w:spacing w:before="5" w:line="360" w:lineRule="auto"/>
        <w:ind w:firstLine="460" w:firstLineChars="200"/>
        <w:rPr>
          <w:rFonts w:hint="eastAsia" w:eastAsia="仿宋"/>
          <w:spacing w:val="-5"/>
          <w:sz w:val="24"/>
          <w:lang w:eastAsia="zh-CN"/>
        </w:rPr>
      </w:pPr>
      <w:r>
        <w:rPr>
          <w:rFonts w:hint="eastAsia"/>
          <w:spacing w:val="-5"/>
          <w:sz w:val="24"/>
          <w:lang w:eastAsia="zh-CN"/>
        </w:rPr>
        <w:t>注：开标当日需带车辆证明原件。</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3.登高车臂长应在20米以上。</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4.桁架式桥梁检测车平台长度应具备14m～24m各种规格，最大跨宽应在3m以上。</w:t>
      </w:r>
    </w:p>
    <w:p>
      <w:pPr>
        <w:pStyle w:val="2"/>
        <w:spacing w:line="360" w:lineRule="auto"/>
        <w:ind w:firstLine="480" w:firstLineChars="200"/>
        <w:rPr>
          <w:rFonts w:hint="eastAsia" w:ascii="仿宋" w:hAnsi="仿宋" w:eastAsia="仿宋" w:cs="仿宋"/>
          <w:color w:val="auto"/>
          <w:sz w:val="24"/>
          <w:szCs w:val="24"/>
          <w:lang w:val="zh-CN" w:eastAsia="zh-CN" w:bidi="zh-CN"/>
        </w:rPr>
      </w:pPr>
      <w:r>
        <w:rPr>
          <w:rFonts w:hint="eastAsia" w:ascii="仿宋" w:hAnsi="仿宋" w:eastAsia="仿宋" w:cs="仿宋"/>
          <w:color w:val="auto"/>
          <w:sz w:val="24"/>
          <w:szCs w:val="24"/>
          <w:lang w:val="zh-CN" w:eastAsia="zh-CN" w:bidi="zh-CN"/>
        </w:rPr>
        <w:t>5.臂架式桥梁检测车最大跨宽5m以上，桥下水平作业范围不低于16m。</w:t>
      </w:r>
    </w:p>
    <w:p>
      <w:pPr>
        <w:pStyle w:val="2"/>
        <w:spacing w:line="360" w:lineRule="auto"/>
        <w:rPr>
          <w:rFonts w:ascii="仿宋" w:hAnsi="仿宋" w:eastAsia="仿宋" w:cs="仿宋"/>
          <w:color w:val="auto"/>
          <w:sz w:val="24"/>
          <w:szCs w:val="24"/>
          <w:lang w:val="zh-CN" w:eastAsia="zh-CN" w:bidi="zh-CN"/>
        </w:rPr>
        <w:sectPr>
          <w:headerReference r:id="rId7" w:type="default"/>
          <w:pgSz w:w="11910" w:h="16840"/>
          <w:pgMar w:top="1300" w:right="620" w:bottom="1300" w:left="1180" w:header="879" w:footer="432" w:gutter="0"/>
          <w:cols w:space="720" w:num="1"/>
        </w:sectPr>
      </w:pPr>
      <w:r>
        <w:rPr>
          <w:rFonts w:hint="eastAsia" w:ascii="仿宋" w:hAnsi="仿宋" w:eastAsia="仿宋" w:cs="仿宋"/>
          <w:color w:val="auto"/>
          <w:sz w:val="24"/>
          <w:szCs w:val="24"/>
          <w:lang w:val="zh-CN" w:eastAsia="zh-CN" w:bidi="zh-CN"/>
        </w:rPr>
        <w:t>工作内容：桥梁定期检测、荷载试验、隧道检测、交竣工验收等项目。</w:t>
      </w:r>
    </w:p>
    <w:p>
      <w:pPr>
        <w:pStyle w:val="9"/>
        <w:spacing w:before="5"/>
        <w:rPr>
          <w:sz w:val="13"/>
        </w:rPr>
      </w:pPr>
    </w:p>
    <w:p>
      <w:pPr>
        <w:rPr>
          <w:sz w:val="13"/>
        </w:rPr>
        <w:sectPr>
          <w:pgSz w:w="16840" w:h="11910" w:orient="landscape"/>
          <w:pgMar w:top="1180" w:right="1300" w:bottom="620" w:left="1300" w:header="879" w:footer="432" w:gutter="0"/>
          <w:cols w:space="720" w:num="1"/>
        </w:sectPr>
      </w:pPr>
    </w:p>
    <w:p>
      <w:pPr>
        <w:pStyle w:val="7"/>
        <w:spacing w:before="66"/>
        <w:ind w:left="600"/>
      </w:pPr>
    </w:p>
    <w:p>
      <w:pPr>
        <w:pStyle w:val="7"/>
        <w:ind w:left="711"/>
      </w:pPr>
      <w:r>
        <w:t>二、比选内容及比选数量</w:t>
      </w:r>
    </w:p>
    <w:p/>
    <w:p>
      <w:pPr>
        <w:pStyle w:val="9"/>
        <w:jc w:val="center"/>
        <w:rPr>
          <w:b/>
          <w:bCs/>
          <w:sz w:val="28"/>
          <w:szCs w:val="28"/>
        </w:rPr>
        <w:sectPr>
          <w:type w:val="continuous"/>
          <w:pgSz w:w="16840" w:h="11910" w:orient="landscape"/>
          <w:pgMar w:top="1580" w:right="1300" w:bottom="280" w:left="1300" w:header="720" w:footer="720" w:gutter="0"/>
          <w:cols w:space="425" w:num="1"/>
        </w:sectPr>
      </w:pPr>
      <w:r>
        <w:rPr>
          <w:rFonts w:hint="eastAsia"/>
          <w:b/>
          <w:bCs/>
          <w:sz w:val="28"/>
          <w:szCs w:val="28"/>
        </w:rPr>
        <w:t>四川济通公司桥梁检测车、登高车</w:t>
      </w:r>
      <w:r>
        <w:rPr>
          <w:rFonts w:hint="eastAsia"/>
          <w:b/>
          <w:bCs/>
          <w:sz w:val="28"/>
          <w:szCs w:val="28"/>
          <w:lang w:val="en-US"/>
        </w:rPr>
        <w:t>租赁采购</w:t>
      </w:r>
      <w:r>
        <w:rPr>
          <w:rFonts w:hint="eastAsia"/>
          <w:b/>
          <w:bCs/>
          <w:sz w:val="28"/>
          <w:szCs w:val="28"/>
          <w:lang w:val="en-US" w:eastAsia="zh-CN"/>
        </w:rPr>
        <w:t>（第二次）</w:t>
      </w:r>
      <w:r>
        <w:rPr>
          <w:rFonts w:hint="eastAsia"/>
          <w:b/>
          <w:bCs/>
          <w:sz w:val="28"/>
          <w:szCs w:val="28"/>
        </w:rPr>
        <w:t>技术条款响应一览表</w:t>
      </w:r>
    </w:p>
    <w:tbl>
      <w:tblPr>
        <w:tblStyle w:val="18"/>
        <w:tblW w:w="0" w:type="auto"/>
        <w:tblInd w:w="3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1"/>
        <w:gridCol w:w="939"/>
        <w:gridCol w:w="103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2261" w:type="dxa"/>
          </w:tcPr>
          <w:p>
            <w:pPr>
              <w:pStyle w:val="22"/>
              <w:spacing w:before="153"/>
              <w:ind w:left="647"/>
              <w:rPr>
                <w:sz w:val="24"/>
                <w:highlight w:val="none"/>
              </w:rPr>
            </w:pPr>
            <w:r>
              <w:rPr>
                <w:sz w:val="24"/>
                <w:highlight w:val="none"/>
              </w:rPr>
              <w:t>配置名称</w:t>
            </w:r>
          </w:p>
        </w:tc>
        <w:tc>
          <w:tcPr>
            <w:tcW w:w="939" w:type="dxa"/>
            <w:vAlign w:val="center"/>
          </w:tcPr>
          <w:p>
            <w:pPr>
              <w:pStyle w:val="22"/>
              <w:ind w:left="114"/>
              <w:jc w:val="center"/>
              <w:rPr>
                <w:sz w:val="24"/>
                <w:highlight w:val="none"/>
              </w:rPr>
            </w:pPr>
            <w:r>
              <w:rPr>
                <w:sz w:val="24"/>
                <w:highlight w:val="none"/>
              </w:rPr>
              <w:t>序号</w:t>
            </w:r>
          </w:p>
        </w:tc>
        <w:tc>
          <w:tcPr>
            <w:tcW w:w="10346" w:type="dxa"/>
          </w:tcPr>
          <w:p>
            <w:pPr>
              <w:pStyle w:val="22"/>
              <w:keepNext w:val="0"/>
              <w:keepLines w:val="0"/>
              <w:pageBreakBefore w:val="0"/>
              <w:widowControl w:val="0"/>
              <w:tabs>
                <w:tab w:val="left" w:pos="4438"/>
              </w:tabs>
              <w:kinsoku/>
              <w:wordWrap/>
              <w:overflowPunct/>
              <w:topLinePunct w:val="0"/>
              <w:autoSpaceDE w:val="0"/>
              <w:autoSpaceDN w:val="0"/>
              <w:bidi w:val="0"/>
              <w:adjustRightInd/>
              <w:snapToGrid/>
              <w:spacing w:before="153"/>
              <w:ind w:right="0"/>
              <w:jc w:val="center"/>
              <w:textAlignment w:val="auto"/>
              <w:rPr>
                <w:rFonts w:hint="eastAsia" w:eastAsia="仿宋"/>
                <w:sz w:val="24"/>
                <w:highlight w:val="none"/>
                <w:lang w:eastAsia="zh-CN"/>
              </w:rPr>
            </w:pPr>
            <w:r>
              <w:rPr>
                <w:rFonts w:hint="eastAsia"/>
                <w:sz w:val="24"/>
                <w:highlight w:val="none"/>
                <w:lang w:eastAsia="zh-CN"/>
              </w:rPr>
              <w:t>车辆作业</w:t>
            </w:r>
            <w:r>
              <w:rPr>
                <w:sz w:val="24"/>
                <w:highlight w:val="none"/>
              </w:rPr>
              <w:t>技术</w:t>
            </w:r>
            <w:r>
              <w:rPr>
                <w:rFonts w:hint="eastAsia"/>
                <w:sz w:val="24"/>
                <w:highlight w:val="none"/>
                <w:lang w:eastAsia="zh-CN"/>
              </w:rPr>
              <w:t>参数</w:t>
            </w:r>
            <w:r>
              <w:rPr>
                <w:sz w:val="24"/>
                <w:highlight w:val="none"/>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restart"/>
            <w:vAlign w:val="center"/>
          </w:tcPr>
          <w:p>
            <w:pPr>
              <w:pStyle w:val="22"/>
              <w:spacing w:line="242" w:lineRule="auto"/>
              <w:ind w:left="767" w:right="161" w:hanging="600"/>
              <w:jc w:val="center"/>
              <w:rPr>
                <w:rFonts w:hint="eastAsia" w:eastAsia="仿宋"/>
                <w:sz w:val="24"/>
                <w:highlight w:val="none"/>
                <w:lang w:eastAsia="zh-CN"/>
              </w:rPr>
            </w:pPr>
            <w:r>
              <w:rPr>
                <w:rFonts w:hint="eastAsia"/>
                <w:sz w:val="24"/>
                <w:highlight w:val="none"/>
                <w:lang w:eastAsia="zh-CN"/>
              </w:rPr>
              <w:t>登高车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jc w:val="center"/>
              <w:textAlignment w:val="auto"/>
              <w:rPr>
                <w:sz w:val="24"/>
                <w:highlight w:val="none"/>
              </w:rPr>
            </w:pPr>
            <w:r>
              <w:rPr>
                <w:sz w:val="24"/>
                <w:highlight w:val="none"/>
              </w:rPr>
              <w:t>1</w:t>
            </w:r>
          </w:p>
        </w:tc>
        <w:tc>
          <w:tcPr>
            <w:tcW w:w="10346" w:type="dxa"/>
            <w:vAlign w:val="center"/>
          </w:tcPr>
          <w:p>
            <w:pPr>
              <w:pStyle w:val="22"/>
              <w:spacing w:before="2" w:line="292" w:lineRule="exact"/>
              <w:ind w:left="105"/>
              <w:jc w:val="both"/>
              <w:rPr>
                <w:rFonts w:hint="eastAsia" w:eastAsia="仿宋"/>
                <w:sz w:val="24"/>
                <w:highlight w:val="none"/>
                <w:lang w:eastAsia="zh-CN"/>
              </w:rPr>
            </w:pPr>
            <w:r>
              <w:rPr>
                <w:rFonts w:hint="eastAsia" w:ascii="宋体"/>
                <w:kern w:val="0"/>
                <w:sz w:val="24"/>
                <w:highlight w:val="none"/>
              </w:rPr>
              <w:t>工作斗额定载荷</w:t>
            </w:r>
            <w:r>
              <w:rPr>
                <w:rFonts w:hint="eastAsia" w:ascii="宋体"/>
                <w:kern w:val="0"/>
                <w:sz w:val="24"/>
                <w:highlight w:val="none"/>
                <w:lang w:eastAsia="zh-CN"/>
              </w:rPr>
              <w:t>：</w:t>
            </w:r>
            <w:r>
              <w:rPr>
                <w:rFonts w:ascii="宋体"/>
                <w:kern w:val="0"/>
                <w:sz w:val="24"/>
                <w:highlight w:val="none"/>
              </w:rPr>
              <w:t>2</w:t>
            </w:r>
            <w:r>
              <w:rPr>
                <w:rFonts w:hint="eastAsia" w:ascii="宋体"/>
                <w:kern w:val="0"/>
                <w:sz w:val="24"/>
                <w:highlight w:val="none"/>
              </w:rPr>
              <w:t>6</w:t>
            </w:r>
            <w:r>
              <w:rPr>
                <w:rFonts w:ascii="宋体"/>
                <w:kern w:val="0"/>
                <w:sz w:val="24"/>
                <w:highlight w:val="none"/>
              </w:rPr>
              <w:t>0</w:t>
            </w:r>
            <w:r>
              <w:rPr>
                <w:rFonts w:hint="eastAsia" w:ascii="宋体"/>
                <w:kern w:val="0"/>
                <w:sz w:val="24"/>
                <w:highlight w:val="none"/>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sz w:val="24"/>
                <w:highlight w:val="none"/>
              </w:rPr>
            </w:pPr>
            <w:r>
              <w:rPr>
                <w:sz w:val="24"/>
                <w:highlight w:val="none"/>
              </w:rPr>
              <w:t>2</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sz w:val="24"/>
                <w:highlight w:val="none"/>
              </w:rPr>
              <w:t>转台</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±360°连续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3</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sz w:val="24"/>
                <w:highlight w:val="none"/>
              </w:rPr>
              <w:t>工作斗</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4</w:t>
            </w:r>
          </w:p>
        </w:tc>
        <w:tc>
          <w:tcPr>
            <w:tcW w:w="10346" w:type="dxa"/>
            <w:vAlign w:val="center"/>
          </w:tcPr>
          <w:p>
            <w:pPr>
              <w:pStyle w:val="22"/>
              <w:spacing w:line="242" w:lineRule="auto"/>
              <w:ind w:left="105" w:right="-29"/>
              <w:jc w:val="both"/>
              <w:rPr>
                <w:rFonts w:hint="eastAsia" w:eastAsia="仿宋"/>
                <w:sz w:val="24"/>
                <w:highlight w:val="none"/>
                <w:lang w:eastAsia="zh-CN"/>
              </w:rPr>
            </w:pPr>
            <w:r>
              <w:rPr>
                <w:rFonts w:hint="eastAsia" w:ascii="宋体"/>
                <w:kern w:val="0"/>
                <w:sz w:val="24"/>
                <w:highlight w:val="none"/>
              </w:rPr>
              <w:t>工作斗最大作业高度时作业幅度</w:t>
            </w:r>
            <w:r>
              <w:rPr>
                <w:rFonts w:hint="eastAsia" w:ascii="宋体"/>
                <w:kern w:val="0"/>
                <w:sz w:val="24"/>
                <w:highlight w:val="none"/>
                <w:lang w:eastAsia="zh-CN"/>
              </w:rPr>
              <w:t>：</w:t>
            </w:r>
            <w:r>
              <w:rPr>
                <w:rFonts w:hint="eastAsia" w:ascii="宋体"/>
                <w:kern w:val="0"/>
                <w:sz w:val="24"/>
                <w:highlight w:val="none"/>
              </w:rPr>
              <w:t>2m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jc w:val="center"/>
              <w:textAlignment w:val="auto"/>
              <w:rPr>
                <w:rFonts w:hint="eastAsia" w:eastAsia="仿宋"/>
                <w:sz w:val="24"/>
                <w:highlight w:val="none"/>
                <w:lang w:val="en-US" w:eastAsia="zh-CN"/>
              </w:rPr>
            </w:pPr>
            <w:r>
              <w:rPr>
                <w:rFonts w:hint="eastAsia"/>
                <w:sz w:val="24"/>
                <w:highlight w:val="none"/>
                <w:lang w:val="en-US" w:eastAsia="zh-CN"/>
              </w:rPr>
              <w:t>5</w:t>
            </w:r>
          </w:p>
        </w:tc>
        <w:tc>
          <w:tcPr>
            <w:tcW w:w="10346" w:type="dxa"/>
            <w:vAlign w:val="center"/>
          </w:tcPr>
          <w:p>
            <w:pPr>
              <w:pStyle w:val="22"/>
              <w:spacing w:line="242" w:lineRule="auto"/>
              <w:ind w:left="105" w:right="-29"/>
              <w:jc w:val="both"/>
              <w:rPr>
                <w:rFonts w:hint="eastAsia" w:ascii="宋体"/>
                <w:kern w:val="0"/>
                <w:sz w:val="24"/>
                <w:highlight w:val="none"/>
              </w:rPr>
            </w:pPr>
            <w:r>
              <w:rPr>
                <w:rFonts w:hint="eastAsia" w:hAnsi="宋体"/>
                <w:sz w:val="24"/>
                <w:highlight w:val="none"/>
              </w:rPr>
              <w:t>二节伸缩臂同步伸缩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261" w:type="dxa"/>
            <w:vMerge w:val="restart"/>
            <w:vAlign w:val="center"/>
          </w:tcPr>
          <w:p>
            <w:pPr>
              <w:pStyle w:val="22"/>
              <w:spacing w:before="1"/>
              <w:jc w:val="center"/>
              <w:rPr>
                <w:sz w:val="24"/>
                <w:highlight w:val="none"/>
              </w:rPr>
            </w:pPr>
            <w:r>
              <w:rPr>
                <w:rFonts w:hint="eastAsia"/>
                <w:sz w:val="24"/>
                <w:highlight w:val="none"/>
              </w:rPr>
              <w:t>桁架式桥梁检测车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eastAsia="仿宋"/>
                <w:sz w:val="24"/>
                <w:highlight w:val="none"/>
                <w:lang w:eastAsia="zh-CN"/>
              </w:rPr>
            </w:pPr>
            <w:r>
              <w:rPr>
                <w:sz w:val="24"/>
                <w:highlight w:val="none"/>
              </w:rPr>
              <w:t>1</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default" w:eastAsia="仿宋"/>
                <w:sz w:val="24"/>
                <w:highlight w:val="none"/>
                <w:lang w:val="en-US" w:eastAsia="zh-CN"/>
              </w:rPr>
            </w:pPr>
            <w:r>
              <w:rPr>
                <w:rFonts w:hint="eastAsia"/>
                <w:sz w:val="24"/>
                <w:highlight w:val="none"/>
                <w:lang w:val="en-US" w:eastAsia="zh-CN"/>
              </w:rPr>
              <w:t>2</w:t>
            </w:r>
          </w:p>
        </w:tc>
        <w:tc>
          <w:tcPr>
            <w:tcW w:w="10346" w:type="dxa"/>
            <w:vAlign w:val="center"/>
          </w:tcPr>
          <w:p>
            <w:pPr>
              <w:pStyle w:val="22"/>
              <w:spacing w:before="2" w:line="292" w:lineRule="exact"/>
              <w:jc w:val="both"/>
              <w:rPr>
                <w:rFonts w:hint="default"/>
                <w:highlight w:val="none"/>
                <w:lang w:val="en-US" w:eastAsia="zh-CN"/>
              </w:rPr>
            </w:pPr>
            <w:r>
              <w:rPr>
                <w:rFonts w:hint="eastAsia" w:ascii="宋体" w:hAnsi="仿宋" w:eastAsia="仿宋" w:cs="仿宋"/>
                <w:kern w:val="0"/>
                <w:sz w:val="24"/>
                <w:szCs w:val="22"/>
                <w:highlight w:val="none"/>
                <w:lang w:val="zh-CN" w:eastAsia="zh-CN" w:bidi="zh-CN"/>
              </w:rPr>
              <w:t>工作平台前端最大载荷：</w:t>
            </w:r>
            <w:r>
              <w:rPr>
                <w:rFonts w:hint="eastAsia" w:ascii="宋体" w:hAnsi="仿宋" w:eastAsia="仿宋" w:cs="仿宋"/>
                <w:kern w:val="0"/>
                <w:sz w:val="24"/>
                <w:szCs w:val="22"/>
                <w:highlight w:val="none"/>
                <w:lang w:val="en-US" w:eastAsia="zh-CN" w:bidi="zh-CN"/>
              </w:rPr>
              <w:t>500Kg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3</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4</w:t>
            </w:r>
          </w:p>
        </w:tc>
        <w:tc>
          <w:tcPr>
            <w:tcW w:w="10346" w:type="dxa"/>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sz w:val="24"/>
                <w:highlight w:val="none"/>
              </w:rPr>
            </w:pPr>
            <w:r>
              <w:rPr>
                <w:rFonts w:hint="eastAsia"/>
                <w:sz w:val="24"/>
                <w:highlight w:val="none"/>
                <w:lang w:val="en-US" w:eastAsia="zh-CN"/>
              </w:rPr>
              <w:t>5</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rFonts w:hint="eastAsia" w:ascii="宋体" w:hAnsi="仿宋" w:eastAsia="仿宋" w:cs="仿宋"/>
                <w:kern w:val="0"/>
                <w:sz w:val="24"/>
                <w:szCs w:val="22"/>
                <w:highlight w:val="none"/>
                <w:lang w:val="en-US" w:eastAsia="zh-CN" w:bidi="zh-CN"/>
              </w:rPr>
              <w:t>产品质量执行国标和 ISO9001 双重检验标准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2261" w:type="dxa"/>
            <w:vMerge w:val="restart"/>
            <w:tcBorders>
              <w:top w:val="single" w:color="auto" w:sz="4" w:space="0"/>
            </w:tcBorders>
            <w:vAlign w:val="center"/>
          </w:tcPr>
          <w:p>
            <w:pPr>
              <w:jc w:val="center"/>
              <w:rPr>
                <w:sz w:val="2"/>
                <w:szCs w:val="2"/>
                <w:highlight w:val="none"/>
              </w:rPr>
            </w:pPr>
            <w:r>
              <w:rPr>
                <w:rFonts w:hint="eastAsia" w:ascii="仿宋" w:hAnsi="仿宋" w:eastAsia="仿宋" w:cs="仿宋"/>
                <w:color w:val="auto"/>
                <w:sz w:val="24"/>
                <w:szCs w:val="24"/>
                <w:highlight w:val="none"/>
                <w:lang w:val="zh-CN" w:eastAsia="zh-CN" w:bidi="zh-CN"/>
              </w:rPr>
              <w:t>臂架式桥梁检测车</w:t>
            </w: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jc w:val="center"/>
              <w:textAlignment w:val="auto"/>
              <w:rPr>
                <w:rFonts w:hint="eastAsia" w:eastAsia="仿宋"/>
                <w:sz w:val="24"/>
                <w:highlight w:val="none"/>
                <w:lang w:val="en-US" w:eastAsia="zh-CN"/>
              </w:rPr>
            </w:pPr>
            <w:r>
              <w:rPr>
                <w:rFonts w:hint="eastAsia"/>
                <w:sz w:val="24"/>
                <w:highlight w:val="none"/>
                <w:lang w:val="en-US" w:eastAsia="zh-CN"/>
              </w:rPr>
              <w:t>1</w:t>
            </w:r>
          </w:p>
        </w:tc>
        <w:tc>
          <w:tcPr>
            <w:tcW w:w="10346" w:type="dxa"/>
            <w:vAlign w:val="center"/>
          </w:tcPr>
          <w:p>
            <w:pPr>
              <w:pStyle w:val="22"/>
              <w:numPr>
                <w:ilvl w:val="0"/>
                <w:numId w:val="0"/>
              </w:numPr>
              <w:tabs>
                <w:tab w:val="left" w:pos="346"/>
              </w:tabs>
              <w:spacing w:line="289" w:lineRule="exact"/>
              <w:ind w:left="105" w:leftChars="0"/>
              <w:jc w:val="both"/>
              <w:rPr>
                <w:sz w:val="24"/>
                <w:highlight w:val="none"/>
              </w:rPr>
            </w:pPr>
            <w:r>
              <w:rPr>
                <w:highlight w:val="none"/>
              </w:rPr>
              <w:t>★</w:t>
            </w:r>
            <w:r>
              <w:rPr>
                <w:rFonts w:hint="eastAsia" w:ascii="宋体" w:hAnsi="仿宋" w:eastAsia="仿宋" w:cs="仿宋"/>
                <w:kern w:val="0"/>
                <w:sz w:val="24"/>
                <w:szCs w:val="22"/>
                <w:highlight w:val="none"/>
                <w:lang w:val="en-US" w:eastAsia="zh-CN" w:bidi="zh-CN"/>
              </w:rPr>
              <w:t>排放标准：国六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2" w:line="292" w:lineRule="exact"/>
              <w:ind w:right="0"/>
              <w:jc w:val="center"/>
              <w:textAlignment w:val="auto"/>
              <w:rPr>
                <w:rFonts w:hint="eastAsia" w:eastAsia="仿宋"/>
                <w:sz w:val="24"/>
                <w:highlight w:val="none"/>
                <w:lang w:val="en-US" w:eastAsia="zh-CN"/>
              </w:rPr>
            </w:pPr>
            <w:r>
              <w:rPr>
                <w:rFonts w:hint="eastAsia"/>
                <w:sz w:val="24"/>
                <w:highlight w:val="none"/>
                <w:lang w:val="en-US" w:eastAsia="zh-CN"/>
              </w:rPr>
              <w:t>2</w:t>
            </w:r>
          </w:p>
        </w:tc>
        <w:tc>
          <w:tcPr>
            <w:tcW w:w="10346" w:type="dxa"/>
            <w:vAlign w:val="center"/>
          </w:tcPr>
          <w:p>
            <w:pPr>
              <w:pStyle w:val="22"/>
              <w:spacing w:before="2" w:line="292" w:lineRule="exact"/>
              <w:ind w:left="105"/>
              <w:jc w:val="both"/>
              <w:rPr>
                <w:rFonts w:hint="default"/>
                <w:sz w:val="24"/>
                <w:highlight w:val="none"/>
                <w:lang w:val="en-US" w:eastAsia="zh-CN"/>
              </w:rPr>
            </w:pPr>
            <w:r>
              <w:rPr>
                <w:rFonts w:hint="eastAsia"/>
                <w:sz w:val="24"/>
                <w:highlight w:val="none"/>
              </w:rPr>
              <w:t>跨越护栏极限高度</w:t>
            </w:r>
            <w:r>
              <w:rPr>
                <w:rFonts w:hint="eastAsia"/>
                <w:sz w:val="24"/>
                <w:highlight w:val="none"/>
                <w:lang w:val="en-US" w:eastAsia="zh-CN"/>
              </w:rPr>
              <w:t>:6.5m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jc w:val="center"/>
              <w:textAlignment w:val="auto"/>
              <w:rPr>
                <w:rFonts w:hint="eastAsia" w:eastAsia="仿宋"/>
                <w:sz w:val="24"/>
                <w:highlight w:val="none"/>
                <w:lang w:val="en-US" w:eastAsia="zh-CN"/>
              </w:rPr>
            </w:pPr>
            <w:r>
              <w:rPr>
                <w:rFonts w:hint="eastAsia"/>
                <w:sz w:val="24"/>
                <w:highlight w:val="none"/>
                <w:lang w:val="en-US" w:eastAsia="zh-CN"/>
              </w:rPr>
              <w:t>3</w:t>
            </w:r>
          </w:p>
        </w:tc>
        <w:tc>
          <w:tcPr>
            <w:tcW w:w="10346" w:type="dxa"/>
            <w:vAlign w:val="center"/>
          </w:tcPr>
          <w:p>
            <w:pPr>
              <w:pStyle w:val="22"/>
              <w:spacing w:line="289" w:lineRule="exact"/>
              <w:ind w:left="105"/>
              <w:jc w:val="both"/>
              <w:rPr>
                <w:rFonts w:hint="eastAsia" w:eastAsia="仿宋"/>
                <w:sz w:val="24"/>
                <w:highlight w:val="none"/>
                <w:lang w:val="en-US" w:eastAsia="zh-CN"/>
              </w:rPr>
            </w:pPr>
            <w:r>
              <w:rPr>
                <w:rFonts w:hint="eastAsia"/>
                <w:sz w:val="24"/>
                <w:highlight w:val="none"/>
              </w:rPr>
              <w:t>工作平台最大载重量</w:t>
            </w:r>
            <w:r>
              <w:rPr>
                <w:rFonts w:hint="eastAsia"/>
                <w:sz w:val="24"/>
                <w:highlight w:val="none"/>
                <w:lang w:val="en-US" w:eastAsia="zh-CN"/>
              </w:rPr>
              <w:t>:250 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5"/>
              <w:ind w:right="0"/>
              <w:jc w:val="center"/>
              <w:textAlignment w:val="auto"/>
              <w:rPr>
                <w:rFonts w:hint="eastAsia" w:eastAsia="仿宋"/>
                <w:sz w:val="24"/>
                <w:highlight w:val="none"/>
                <w:lang w:val="en-US" w:eastAsia="zh-CN"/>
              </w:rPr>
            </w:pPr>
            <w:r>
              <w:rPr>
                <w:rFonts w:hint="eastAsia"/>
                <w:sz w:val="24"/>
                <w:highlight w:val="none"/>
                <w:lang w:val="en-US" w:eastAsia="zh-CN"/>
              </w:rPr>
              <w:t>4</w:t>
            </w:r>
          </w:p>
        </w:tc>
        <w:tc>
          <w:tcPr>
            <w:tcW w:w="10346"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2261" w:type="dxa"/>
            <w:vMerge w:val="continue"/>
            <w:tcBorders>
              <w:top w:val="nil"/>
            </w:tcBorders>
          </w:tcPr>
          <w:p>
            <w:pPr>
              <w:rPr>
                <w:sz w:val="2"/>
                <w:szCs w:val="2"/>
                <w:highlight w:val="none"/>
              </w:rPr>
            </w:pPr>
          </w:p>
        </w:tc>
        <w:tc>
          <w:tcPr>
            <w:tcW w:w="939"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jc w:val="center"/>
              <w:textAlignment w:val="auto"/>
              <w:rPr>
                <w:rFonts w:hint="eastAsia" w:eastAsia="仿宋"/>
                <w:sz w:val="24"/>
                <w:highlight w:val="none"/>
                <w:lang w:val="en-US" w:eastAsia="zh-CN"/>
              </w:rPr>
            </w:pPr>
            <w:r>
              <w:rPr>
                <w:rFonts w:hint="eastAsia"/>
                <w:sz w:val="24"/>
                <w:highlight w:val="none"/>
                <w:lang w:val="en-US" w:eastAsia="zh-CN"/>
              </w:rPr>
              <w:t>5</w:t>
            </w:r>
          </w:p>
        </w:tc>
        <w:tc>
          <w:tcPr>
            <w:tcW w:w="10346" w:type="dxa"/>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r>
    </w:tbl>
    <w:p>
      <w:pPr>
        <w:rPr>
          <w:sz w:val="24"/>
          <w:highlight w:val="cyan"/>
        </w:rPr>
        <w:sectPr>
          <w:type w:val="continuous"/>
          <w:pgSz w:w="16840" w:h="11910" w:orient="landscape"/>
          <w:pgMar w:top="1580" w:right="1300" w:bottom="280" w:left="1300" w:header="720" w:footer="720" w:gutter="0"/>
          <w:cols w:space="720" w:num="1"/>
        </w:sectPr>
      </w:pPr>
    </w:p>
    <w:p>
      <w:pPr>
        <w:pStyle w:val="9"/>
        <w:spacing w:before="7" w:after="1"/>
        <w:rPr>
          <w:rFonts w:ascii="Times New Roman"/>
          <w:sz w:val="20"/>
          <w:highlight w:val="cyan"/>
        </w:rPr>
      </w:pPr>
    </w:p>
    <w:p>
      <w:pPr>
        <w:pStyle w:val="9"/>
        <w:spacing w:before="7" w:after="1"/>
        <w:rPr>
          <w:rFonts w:ascii="Times New Roman"/>
          <w:sz w:val="20"/>
        </w:rPr>
      </w:pPr>
    </w:p>
    <w:p>
      <w:pPr>
        <w:pStyle w:val="9"/>
        <w:ind w:left="593"/>
      </w:pPr>
      <w:r>
        <w:t>说明：标注★为强制性技术要求条款；标注■为主要技术要求条款；无标注项为一般性技术要求条款。</w:t>
      </w:r>
    </w:p>
    <w:p/>
    <w:p>
      <w:pPr>
        <w:bidi w:val="0"/>
        <w:rPr>
          <w:rFonts w:ascii="仿宋" w:hAnsi="仿宋" w:eastAsia="仿宋" w:cs="仿宋"/>
          <w:sz w:val="22"/>
          <w:szCs w:val="22"/>
          <w:lang w:val="zh-CN" w:eastAsia="zh-CN" w:bidi="zh-CN"/>
        </w:rPr>
      </w:pPr>
    </w:p>
    <w:p>
      <w:pPr>
        <w:pStyle w:val="4"/>
        <w:rPr>
          <w:sz w:val="28"/>
          <w:szCs w:val="28"/>
        </w:rPr>
      </w:pPr>
      <w:r>
        <w:rPr>
          <w:rFonts w:hint="eastAsia"/>
          <w:sz w:val="28"/>
          <w:szCs w:val="28"/>
        </w:rPr>
        <w:t>四川济通公司桥梁检测车、登高车</w:t>
      </w:r>
      <w:r>
        <w:rPr>
          <w:rFonts w:hint="eastAsia"/>
          <w:sz w:val="28"/>
          <w:szCs w:val="28"/>
          <w:lang w:val="en-US"/>
        </w:rPr>
        <w:t>采购</w:t>
      </w:r>
      <w:r>
        <w:rPr>
          <w:rFonts w:hint="eastAsia"/>
          <w:b/>
          <w:bCs/>
          <w:sz w:val="28"/>
          <w:szCs w:val="28"/>
          <w:lang w:val="en-US" w:eastAsia="zh-CN"/>
        </w:rPr>
        <w:t>（第二次）</w:t>
      </w:r>
      <w:r>
        <w:rPr>
          <w:rFonts w:hint="eastAsia"/>
          <w:sz w:val="28"/>
          <w:szCs w:val="28"/>
        </w:rPr>
        <w:t>商务条款响应一览表</w:t>
      </w:r>
    </w:p>
    <w:tbl>
      <w:tblPr>
        <w:tblStyle w:val="1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5"/>
        <w:gridCol w:w="1750"/>
        <w:gridCol w:w="101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385" w:type="dxa"/>
          </w:tcPr>
          <w:p>
            <w:pPr>
              <w:pStyle w:val="22"/>
              <w:spacing w:line="341" w:lineRule="exact"/>
              <w:ind w:left="387" w:right="385"/>
              <w:jc w:val="center"/>
              <w:rPr>
                <w:rFonts w:ascii="宋体" w:eastAsia="宋体"/>
                <w:b/>
                <w:sz w:val="28"/>
              </w:rPr>
            </w:pPr>
            <w:r>
              <w:rPr>
                <w:rFonts w:hint="eastAsia" w:ascii="宋体" w:eastAsia="宋体"/>
                <w:b/>
                <w:sz w:val="28"/>
              </w:rPr>
              <w:t>序号</w:t>
            </w:r>
          </w:p>
        </w:tc>
        <w:tc>
          <w:tcPr>
            <w:tcW w:w="1750" w:type="dxa"/>
          </w:tcPr>
          <w:p>
            <w:pPr>
              <w:pStyle w:val="22"/>
              <w:spacing w:line="341" w:lineRule="exact"/>
              <w:ind w:left="133" w:right="127"/>
              <w:jc w:val="center"/>
              <w:rPr>
                <w:rFonts w:ascii="宋体" w:eastAsia="宋体"/>
                <w:b/>
                <w:sz w:val="28"/>
              </w:rPr>
            </w:pPr>
            <w:r>
              <w:rPr>
                <w:rFonts w:hint="eastAsia" w:ascii="宋体" w:eastAsia="宋体"/>
                <w:b/>
                <w:sz w:val="28"/>
              </w:rPr>
              <w:t>项目名称</w:t>
            </w:r>
          </w:p>
        </w:tc>
        <w:tc>
          <w:tcPr>
            <w:tcW w:w="10184" w:type="dxa"/>
          </w:tcPr>
          <w:p>
            <w:pPr>
              <w:pStyle w:val="22"/>
              <w:spacing w:line="341" w:lineRule="exact"/>
              <w:ind w:left="4367" w:right="4360"/>
              <w:jc w:val="center"/>
              <w:rPr>
                <w:rFonts w:ascii="宋体" w:eastAsia="宋体"/>
                <w:b/>
                <w:sz w:val="28"/>
              </w:rPr>
            </w:pPr>
            <w:r>
              <w:rPr>
                <w:rFonts w:hint="eastAsia" w:ascii="宋体" w:eastAsia="宋体"/>
                <w:b/>
                <w:sz w:val="28"/>
              </w:rPr>
              <w:t>比选人要求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1385" w:type="dxa"/>
          </w:tcPr>
          <w:p>
            <w:pPr>
              <w:pStyle w:val="22"/>
              <w:spacing w:before="148"/>
              <w:ind w:left="133" w:right="127"/>
              <w:jc w:val="center"/>
              <w:rPr>
                <w:sz w:val="24"/>
              </w:rPr>
            </w:pPr>
            <w:r>
              <w:rPr>
                <w:sz w:val="24"/>
              </w:rPr>
              <w:t>1</w:t>
            </w:r>
          </w:p>
        </w:tc>
        <w:tc>
          <w:tcPr>
            <w:tcW w:w="1750" w:type="dxa"/>
            <w:vAlign w:val="center"/>
          </w:tcPr>
          <w:p>
            <w:pPr>
              <w:pStyle w:val="22"/>
              <w:spacing w:before="148"/>
              <w:ind w:left="133" w:right="127"/>
              <w:jc w:val="center"/>
              <w:rPr>
                <w:sz w:val="24"/>
                <w:lang w:val="en-US"/>
              </w:rPr>
            </w:pPr>
            <w:r>
              <w:rPr>
                <w:sz w:val="24"/>
              </w:rPr>
              <w:t>最高限价</w:t>
            </w:r>
          </w:p>
        </w:tc>
        <w:tc>
          <w:tcPr>
            <w:tcW w:w="10184" w:type="dxa"/>
            <w:vAlign w:val="center"/>
          </w:tcPr>
          <w:p>
            <w:pPr>
              <w:pStyle w:val="22"/>
              <w:spacing w:line="360" w:lineRule="auto"/>
              <w:ind w:left="107"/>
              <w:jc w:val="both"/>
              <w:rPr>
                <w:sz w:val="24"/>
              </w:rPr>
            </w:pPr>
            <w:r>
              <w:rPr>
                <w:rFonts w:hint="eastAsia"/>
                <w:bCs/>
                <w:spacing w:val="-5"/>
                <w:sz w:val="24"/>
              </w:rPr>
              <w:t>本项目桁架式桥梁检测车单价最高限价金额为3500元/天（含人员工资、保险、操作及司机）、臂架式桥梁检测车最高限价金额为6500元/天（含人员工资、保险、操作及司机）、登高车最高限价金额为1500元/天（含人员工资、保险、司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vAlign w:val="center"/>
          </w:tcPr>
          <w:p>
            <w:pPr>
              <w:pStyle w:val="22"/>
              <w:spacing w:before="148"/>
              <w:ind w:left="133" w:right="127"/>
              <w:jc w:val="center"/>
              <w:rPr>
                <w:sz w:val="24"/>
              </w:rPr>
            </w:pPr>
            <w:r>
              <w:rPr>
                <w:sz w:val="24"/>
              </w:rPr>
              <w:t>2</w:t>
            </w:r>
          </w:p>
        </w:tc>
        <w:tc>
          <w:tcPr>
            <w:tcW w:w="1750" w:type="dxa"/>
            <w:vAlign w:val="center"/>
          </w:tcPr>
          <w:p>
            <w:pPr>
              <w:pStyle w:val="22"/>
              <w:spacing w:before="148"/>
              <w:ind w:left="133" w:right="127"/>
              <w:jc w:val="center"/>
              <w:rPr>
                <w:sz w:val="24"/>
                <w:lang w:val="en-US"/>
              </w:rPr>
            </w:pPr>
            <w:r>
              <w:rPr>
                <w:rFonts w:hint="eastAsia"/>
                <w:sz w:val="24"/>
                <w:lang w:val="en-US"/>
              </w:rPr>
              <w:t>服务期限</w:t>
            </w:r>
          </w:p>
        </w:tc>
        <w:tc>
          <w:tcPr>
            <w:tcW w:w="10184" w:type="dxa"/>
            <w:vAlign w:val="center"/>
          </w:tcPr>
          <w:p>
            <w:pPr>
              <w:pStyle w:val="9"/>
              <w:spacing w:before="161" w:line="362" w:lineRule="auto"/>
              <w:ind w:right="595" w:firstLine="240" w:firstLineChars="100"/>
              <w:jc w:val="both"/>
            </w:pPr>
            <w:r>
              <w:t>合同签订后</w:t>
            </w:r>
            <w:r>
              <w:rPr>
                <w:rFonts w:hint="eastAsia"/>
                <w:lang w:val="en-US"/>
              </w:rPr>
              <w:t>1年。甲方根据项目需要向乙方发送《工作通知单》，乙方收到甲方工作通知单后2日内进场开展工作。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1385" w:type="dxa"/>
          </w:tcPr>
          <w:p>
            <w:pPr>
              <w:pStyle w:val="22"/>
              <w:spacing w:before="148"/>
              <w:ind w:left="133" w:right="127"/>
              <w:jc w:val="center"/>
              <w:rPr>
                <w:sz w:val="24"/>
              </w:rPr>
            </w:pPr>
            <w:r>
              <w:rPr>
                <w:sz w:val="24"/>
              </w:rPr>
              <w:t>3</w:t>
            </w:r>
          </w:p>
        </w:tc>
        <w:tc>
          <w:tcPr>
            <w:tcW w:w="1750" w:type="dxa"/>
            <w:vAlign w:val="center"/>
          </w:tcPr>
          <w:p>
            <w:pPr>
              <w:pStyle w:val="22"/>
              <w:spacing w:before="148"/>
              <w:ind w:right="127"/>
              <w:jc w:val="center"/>
              <w:rPr>
                <w:sz w:val="24"/>
                <w:lang w:val="en-US"/>
              </w:rPr>
            </w:pPr>
            <w:r>
              <w:rPr>
                <w:sz w:val="24"/>
              </w:rPr>
              <w:t>付款方式</w:t>
            </w:r>
          </w:p>
        </w:tc>
        <w:tc>
          <w:tcPr>
            <w:tcW w:w="10184" w:type="dxa"/>
            <w:vAlign w:val="center"/>
          </w:tcPr>
          <w:p>
            <w:pPr>
              <w:pStyle w:val="22"/>
              <w:spacing w:before="150"/>
              <w:ind w:left="133" w:right="127"/>
              <w:jc w:val="both"/>
              <w:rPr>
                <w:sz w:val="24"/>
              </w:rPr>
            </w:pPr>
            <w:r>
              <w:rPr>
                <w:rFonts w:hint="eastAsia"/>
                <w:spacing w:val="-10"/>
                <w:sz w:val="24"/>
                <w:lang w:val="en-US"/>
              </w:rPr>
              <w:t>一年支付一次，需附</w:t>
            </w:r>
            <w:r>
              <w:rPr>
                <w:rFonts w:hint="eastAsia"/>
                <w:sz w:val="24"/>
                <w:lang w:val="en-US"/>
              </w:rPr>
              <w:t>每个</w:t>
            </w:r>
            <w:r>
              <w:rPr>
                <w:rFonts w:hint="eastAsia"/>
                <w:spacing w:val="-10"/>
                <w:sz w:val="24"/>
                <w:lang w:val="en-US"/>
              </w:rPr>
              <w:t>项目的结算清单</w:t>
            </w: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tcPr>
          <w:p>
            <w:pPr>
              <w:pStyle w:val="22"/>
              <w:spacing w:before="148"/>
              <w:ind w:left="133" w:right="127"/>
              <w:jc w:val="center"/>
              <w:rPr>
                <w:sz w:val="24"/>
              </w:rPr>
            </w:pPr>
            <w:r>
              <w:rPr>
                <w:sz w:val="24"/>
              </w:rPr>
              <w:t>4</w:t>
            </w:r>
          </w:p>
        </w:tc>
        <w:tc>
          <w:tcPr>
            <w:tcW w:w="1750" w:type="dxa"/>
            <w:vAlign w:val="center"/>
          </w:tcPr>
          <w:p>
            <w:pPr>
              <w:pStyle w:val="22"/>
              <w:ind w:left="153"/>
              <w:jc w:val="center"/>
              <w:rPr>
                <w:sz w:val="24"/>
              </w:rPr>
            </w:pPr>
            <w:r>
              <w:rPr>
                <w:sz w:val="24"/>
              </w:rPr>
              <w:t>履约服务能力</w:t>
            </w:r>
          </w:p>
        </w:tc>
        <w:tc>
          <w:tcPr>
            <w:tcW w:w="10184" w:type="dxa"/>
            <w:vAlign w:val="center"/>
          </w:tcPr>
          <w:p>
            <w:pPr>
              <w:pStyle w:val="22"/>
              <w:spacing w:before="2" w:line="360" w:lineRule="auto"/>
              <w:ind w:left="107" w:right="-29"/>
              <w:jc w:val="both"/>
              <w:rPr>
                <w:sz w:val="24"/>
              </w:rPr>
            </w:pPr>
            <w:r>
              <w:rPr>
                <w:sz w:val="24"/>
              </w:rPr>
              <w:t>(1)</w:t>
            </w:r>
            <w:r>
              <w:rPr>
                <w:rFonts w:hint="eastAsia"/>
                <w:spacing w:val="-7"/>
                <w:sz w:val="24"/>
                <w:lang w:val="en-US"/>
              </w:rPr>
              <w:t>能提供</w:t>
            </w:r>
            <w:r>
              <w:rPr>
                <w:rFonts w:hint="eastAsia" w:cs="宋体"/>
                <w:sz w:val="24"/>
              </w:rPr>
              <w:t>自有不同规格形式桁架式桥梁检测车</w:t>
            </w:r>
            <w:r>
              <w:rPr>
                <w:rFonts w:hint="eastAsia" w:cs="宋体"/>
                <w:sz w:val="24"/>
                <w:lang w:val="en-US" w:eastAsia="zh-CN"/>
              </w:rPr>
              <w:t>3</w:t>
            </w:r>
            <w:r>
              <w:rPr>
                <w:rFonts w:hint="eastAsia" w:cs="宋体"/>
                <w:sz w:val="24"/>
              </w:rPr>
              <w:t>台、臂架式桥梁检测车</w:t>
            </w:r>
            <w:r>
              <w:rPr>
                <w:rFonts w:cs="宋体"/>
                <w:sz w:val="24"/>
              </w:rPr>
              <w:t>1</w:t>
            </w:r>
            <w:r>
              <w:rPr>
                <w:rFonts w:hint="eastAsia" w:cs="宋体"/>
                <w:sz w:val="24"/>
              </w:rPr>
              <w:t>台，登高车应具有不同长度</w:t>
            </w:r>
            <w:r>
              <w:rPr>
                <w:rFonts w:hint="eastAsia" w:cs="宋体"/>
                <w:sz w:val="24"/>
                <w:lang w:val="en-US" w:eastAsia="zh-CN"/>
              </w:rPr>
              <w:t>3</w:t>
            </w:r>
            <w:r>
              <w:rPr>
                <w:rFonts w:hint="eastAsia" w:cs="宋体"/>
                <w:sz w:val="24"/>
              </w:rPr>
              <w:t>台及以上；</w:t>
            </w:r>
            <w:r>
              <w:rPr>
                <w:spacing w:val="-3"/>
                <w:sz w:val="24"/>
              </w:rPr>
              <w:t>（</w:t>
            </w:r>
            <w:r>
              <w:rPr>
                <w:rFonts w:hint="eastAsia"/>
                <w:spacing w:val="-3"/>
                <w:sz w:val="24"/>
                <w:lang w:val="en-US"/>
              </w:rPr>
              <w:t>2</w:t>
            </w:r>
            <w:r>
              <w:rPr>
                <w:spacing w:val="-3"/>
                <w:sz w:val="24"/>
              </w:rPr>
              <w:t>）</w:t>
            </w:r>
            <w:r>
              <w:rPr>
                <w:rFonts w:hint="eastAsia"/>
                <w:spacing w:val="-3"/>
                <w:sz w:val="24"/>
                <w:lang w:val="en-US"/>
              </w:rPr>
              <w:t>所有参与投标的人员需有本单位至少3个月的社保证明</w:t>
            </w:r>
            <w:r>
              <w:rPr>
                <w:spacing w:val="-11"/>
                <w:sz w:val="24"/>
              </w:rPr>
              <w:t>。</w:t>
            </w:r>
          </w:p>
        </w:tc>
      </w:tr>
    </w:tbl>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tabs>
          <w:tab w:val="left" w:pos="1665"/>
        </w:tabs>
        <w:bidi w:val="0"/>
        <w:jc w:val="left"/>
        <w:rPr>
          <w:lang w:val="zh-CN" w:eastAsia="zh-CN"/>
        </w:rPr>
        <w:sectPr>
          <w:pgSz w:w="16840" w:h="11910" w:orient="landscape"/>
          <w:pgMar w:top="1180" w:right="1300" w:bottom="620" w:left="1300" w:header="879" w:footer="432" w:gutter="0"/>
          <w:cols w:space="720" w:num="1"/>
        </w:sectPr>
      </w:pPr>
      <w:r>
        <w:rPr>
          <w:rFonts w:hint="eastAsia"/>
          <w:lang w:val="zh-CN" w:eastAsia="zh-CN"/>
        </w:rPr>
        <w:tab/>
      </w:r>
    </w:p>
    <w:p>
      <w:pPr>
        <w:pStyle w:val="9"/>
        <w:spacing w:before="3"/>
        <w:rPr>
          <w:sz w:val="14"/>
        </w:rPr>
      </w:pPr>
    </w:p>
    <w:p>
      <w:pPr>
        <w:pStyle w:val="9"/>
        <w:spacing w:before="7" w:after="1"/>
        <w:rPr>
          <w:rFonts w:ascii="Times New Roman"/>
          <w:sz w:val="20"/>
        </w:rPr>
      </w:pPr>
    </w:p>
    <w:p>
      <w:pPr>
        <w:spacing w:line="235" w:lineRule="auto"/>
        <w:jc w:val="both"/>
        <w:rPr>
          <w:sz w:val="24"/>
        </w:rPr>
      </w:pPr>
    </w:p>
    <w:p>
      <w:pPr>
        <w:bidi w:val="0"/>
        <w:rPr>
          <w:rFonts w:ascii="仿宋" w:hAnsi="仿宋" w:eastAsia="仿宋" w:cs="仿宋"/>
          <w:sz w:val="22"/>
          <w:szCs w:val="22"/>
          <w:lang w:val="zh-CN" w:eastAsia="zh-CN" w:bidi="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bidi w:val="0"/>
        <w:rPr>
          <w:lang w:val="zh-CN" w:eastAsia="zh-CN"/>
        </w:rPr>
      </w:pPr>
    </w:p>
    <w:p>
      <w:pPr>
        <w:tabs>
          <w:tab w:val="left" w:pos="2892"/>
        </w:tabs>
        <w:bidi w:val="0"/>
        <w:jc w:val="left"/>
        <w:rPr>
          <w:rFonts w:ascii="Times New Roman"/>
          <w:sz w:val="20"/>
        </w:rPr>
      </w:pPr>
      <w:r>
        <w:rPr>
          <w:rFonts w:hint="eastAsia"/>
          <w:lang w:val="zh-CN" w:eastAsia="zh-CN"/>
        </w:rPr>
        <w:tab/>
      </w:r>
    </w:p>
    <w:p>
      <w:pPr>
        <w:pStyle w:val="9"/>
        <w:rPr>
          <w:rFonts w:ascii="Times New Roman"/>
          <w:sz w:val="20"/>
        </w:rPr>
      </w:pPr>
    </w:p>
    <w:p>
      <w:pPr>
        <w:pStyle w:val="9"/>
        <w:spacing w:before="9"/>
        <w:rPr>
          <w:rFonts w:ascii="Times New Roman"/>
        </w:rPr>
      </w:pPr>
    </w:p>
    <w:p>
      <w:pPr>
        <w:tabs>
          <w:tab w:val="left" w:pos="1444"/>
        </w:tabs>
        <w:spacing w:before="54"/>
        <w:ind w:right="397"/>
        <w:jc w:val="center"/>
        <w:rPr>
          <w:b/>
          <w:sz w:val="32"/>
        </w:rPr>
      </w:pPr>
      <w:bookmarkStart w:id="12" w:name="_TOC_250000"/>
      <w:bookmarkEnd w:id="12"/>
      <w:r>
        <w:rPr>
          <w:b/>
          <w:sz w:val="32"/>
        </w:rPr>
        <w:t>第五章</w:t>
      </w:r>
      <w:r>
        <w:rPr>
          <w:b/>
          <w:sz w:val="32"/>
        </w:rPr>
        <w:tab/>
      </w:r>
      <w:r>
        <w:rPr>
          <w:b/>
          <w:sz w:val="32"/>
        </w:rPr>
        <w:t>合同格式</w:t>
      </w:r>
    </w:p>
    <w:p>
      <w:pPr>
        <w:pStyle w:val="9"/>
        <w:rPr>
          <w:b/>
          <w:sz w:val="20"/>
        </w:rPr>
      </w:pPr>
    </w:p>
    <w:p>
      <w:pPr>
        <w:pStyle w:val="9"/>
        <w:rPr>
          <w:b/>
          <w:sz w:val="20"/>
        </w:rPr>
      </w:pPr>
    </w:p>
    <w:p>
      <w:pPr>
        <w:pStyle w:val="5"/>
        <w:spacing w:before="209"/>
        <w:ind w:left="6248" w:right="0"/>
        <w:jc w:val="left"/>
        <w:rPr>
          <w:rFonts w:ascii="仿宋" w:eastAsia="仿宋"/>
        </w:rPr>
      </w:pPr>
      <w:r>
        <w:rPr>
          <w:rFonts w:hint="eastAsia" w:ascii="仿宋" w:eastAsia="仿宋"/>
        </w:rPr>
        <w:t>合同编号：</w:t>
      </w:r>
    </w:p>
    <w:p>
      <w:pPr>
        <w:pStyle w:val="9"/>
        <w:rPr>
          <w:b/>
          <w:sz w:val="30"/>
        </w:rPr>
      </w:pPr>
    </w:p>
    <w:p>
      <w:pPr>
        <w:pStyle w:val="9"/>
        <w:rPr>
          <w:b/>
          <w:sz w:val="30"/>
        </w:rPr>
      </w:pPr>
    </w:p>
    <w:p>
      <w:pPr>
        <w:pStyle w:val="9"/>
        <w:spacing w:before="9"/>
        <w:rPr>
          <w:b/>
          <w:sz w:val="29"/>
        </w:rPr>
      </w:pPr>
    </w:p>
    <w:p>
      <w:pPr>
        <w:ind w:right="37"/>
        <w:jc w:val="center"/>
        <w:rPr>
          <w:b/>
          <w:sz w:val="72"/>
        </w:rPr>
      </w:pPr>
      <w:r>
        <w:rPr>
          <w:b/>
          <w:sz w:val="72"/>
        </w:rPr>
        <w:t>采 购 合 同</w:t>
      </w:r>
    </w:p>
    <w:p>
      <w:pPr>
        <w:pStyle w:val="9"/>
        <w:rPr>
          <w:b/>
          <w:sz w:val="72"/>
        </w:rPr>
      </w:pPr>
    </w:p>
    <w:p>
      <w:pPr>
        <w:pStyle w:val="9"/>
        <w:rPr>
          <w:b/>
          <w:sz w:val="72"/>
        </w:rPr>
      </w:pPr>
    </w:p>
    <w:p>
      <w:pPr>
        <w:pStyle w:val="9"/>
        <w:rPr>
          <w:b/>
          <w:sz w:val="51"/>
        </w:rPr>
      </w:pPr>
    </w:p>
    <w:p>
      <w:pPr>
        <w:pStyle w:val="4"/>
        <w:spacing w:before="0" w:line="364" w:lineRule="auto"/>
        <w:ind w:left="1618" w:right="6881"/>
        <w:jc w:val="left"/>
      </w:pPr>
      <w:r>
        <w:rPr>
          <w:spacing w:val="-3"/>
        </w:rPr>
        <w:t xml:space="preserve">项目名称: </w:t>
      </w:r>
      <w:r>
        <w:rPr>
          <w:spacing w:val="-3"/>
          <w:w w:val="95"/>
        </w:rPr>
        <w:t>比选编号:</w:t>
      </w:r>
    </w:p>
    <w:p>
      <w:pPr>
        <w:pStyle w:val="9"/>
        <w:rPr>
          <w:b/>
          <w:sz w:val="32"/>
        </w:rPr>
      </w:pPr>
    </w:p>
    <w:p>
      <w:pPr>
        <w:pStyle w:val="9"/>
        <w:rPr>
          <w:b/>
          <w:sz w:val="32"/>
        </w:rPr>
      </w:pPr>
    </w:p>
    <w:p>
      <w:pPr>
        <w:pStyle w:val="9"/>
        <w:rPr>
          <w:b/>
          <w:sz w:val="32"/>
        </w:rPr>
      </w:pPr>
    </w:p>
    <w:p>
      <w:pPr>
        <w:pStyle w:val="9"/>
        <w:rPr>
          <w:b/>
          <w:sz w:val="32"/>
        </w:rPr>
      </w:pPr>
    </w:p>
    <w:p>
      <w:pPr>
        <w:tabs>
          <w:tab w:val="left" w:pos="2479"/>
        </w:tabs>
        <w:spacing w:before="227"/>
        <w:ind w:left="1517"/>
        <w:rPr>
          <w:b/>
          <w:sz w:val="32"/>
        </w:rPr>
      </w:pPr>
      <w:r>
        <w:rPr>
          <w:b/>
          <w:sz w:val="32"/>
        </w:rPr>
        <w:t>甲</w:t>
      </w:r>
      <w:r>
        <w:rPr>
          <w:b/>
          <w:sz w:val="32"/>
        </w:rPr>
        <w:tab/>
      </w:r>
      <w:r>
        <w:rPr>
          <w:b/>
          <w:w w:val="95"/>
          <w:sz w:val="32"/>
        </w:rPr>
        <w:t>方:</w:t>
      </w:r>
    </w:p>
    <w:p>
      <w:pPr>
        <w:tabs>
          <w:tab w:val="left" w:pos="2470"/>
        </w:tabs>
        <w:spacing w:before="211"/>
        <w:ind w:left="1508"/>
        <w:rPr>
          <w:b/>
          <w:sz w:val="32"/>
        </w:rPr>
      </w:pPr>
      <w:r>
        <w:rPr>
          <w:b/>
          <w:sz w:val="32"/>
        </w:rPr>
        <w:t>乙</w:t>
      </w:r>
      <w:r>
        <w:rPr>
          <w:b/>
          <w:sz w:val="32"/>
        </w:rPr>
        <w:tab/>
      </w:r>
      <w:r>
        <w:rPr>
          <w:b/>
          <w:w w:val="95"/>
          <w:sz w:val="32"/>
        </w:rPr>
        <w:t>方:</w:t>
      </w:r>
    </w:p>
    <w:p>
      <w:pPr>
        <w:rPr>
          <w:sz w:val="32"/>
        </w:rPr>
        <w:sectPr>
          <w:headerReference r:id="rId8" w:type="default"/>
          <w:footerReference r:id="rId9" w:type="default"/>
          <w:pgSz w:w="11910" w:h="16840"/>
          <w:pgMar w:top="1360" w:right="780" w:bottom="620" w:left="1180" w:header="881" w:footer="430" w:gutter="0"/>
          <w:cols w:space="720" w:num="1"/>
        </w:sectPr>
      </w:pPr>
    </w:p>
    <w:p>
      <w:pPr>
        <w:pStyle w:val="6"/>
        <w:ind w:right="399"/>
      </w:pPr>
      <w:r>
        <w:rPr>
          <w:rFonts w:hint="eastAsia"/>
          <w:spacing w:val="-3"/>
        </w:rPr>
        <w:t>桥梁检测车、登高车</w:t>
      </w:r>
      <w:r>
        <w:rPr>
          <w:rFonts w:hint="eastAsia"/>
          <w:spacing w:val="-3"/>
          <w:lang w:val="en-US"/>
        </w:rPr>
        <w:t>租赁框架</w:t>
      </w:r>
      <w:r>
        <w:t>协议</w:t>
      </w:r>
    </w:p>
    <w:p>
      <w:pPr>
        <w:pStyle w:val="9"/>
        <w:spacing w:before="8"/>
        <w:rPr>
          <w:b/>
          <w:sz w:val="28"/>
        </w:rPr>
      </w:pPr>
    </w:p>
    <w:p>
      <w:pPr>
        <w:spacing w:before="1" w:line="484" w:lineRule="auto"/>
        <w:ind w:left="235" w:right="1789" w:firstLine="1176"/>
        <w:rPr>
          <w:sz w:val="24"/>
        </w:rPr>
      </w:pPr>
      <w:r>
        <w:rPr>
          <w:b/>
          <w:sz w:val="24"/>
        </w:rPr>
        <w:t xml:space="preserve">（说明：合同具体内容将根据中选人参选文件及承诺予以载入） </w:t>
      </w:r>
      <w:r>
        <w:rPr>
          <w:sz w:val="24"/>
        </w:rPr>
        <w:t>甲方：四川济通工程试验检测有限公司</w:t>
      </w:r>
    </w:p>
    <w:p>
      <w:pPr>
        <w:pStyle w:val="9"/>
        <w:spacing w:before="1"/>
        <w:ind w:left="235"/>
      </w:pPr>
      <w:r>
        <w:rPr>
          <w:lang w:val="en-US" w:bidi="ar-SA"/>
        </w:rPr>
        <mc:AlternateContent>
          <mc:Choice Requires="wps">
            <w:drawing>
              <wp:anchor distT="0" distB="0" distL="114300" distR="114300" simplePos="0" relativeHeight="251711488" behindDoc="0" locked="0" layoutInCell="1" allowOverlap="1">
                <wp:simplePos x="0" y="0"/>
                <wp:positionH relativeFrom="page">
                  <wp:posOffset>6774180</wp:posOffset>
                </wp:positionH>
                <wp:positionV relativeFrom="paragraph">
                  <wp:posOffset>1905</wp:posOffset>
                </wp:positionV>
                <wp:extent cx="0" cy="394335"/>
                <wp:effectExtent l="4445" t="0" r="14605" b="5715"/>
                <wp:wrapNone/>
                <wp:docPr id="3" name="直线 3"/>
                <wp:cNvGraphicFramePr/>
                <a:graphic xmlns:a="http://schemas.openxmlformats.org/drawingml/2006/main">
                  <a:graphicData uri="http://schemas.microsoft.com/office/word/2010/wordprocessingShape">
                    <wps:wsp>
                      <wps:cNvCnPr/>
                      <wps:spPr>
                        <a:xfrm>
                          <a:off x="0" y="0"/>
                          <a:ext cx="0" cy="394335"/>
                        </a:xfrm>
                        <a:prstGeom prst="line">
                          <a:avLst/>
                        </a:prstGeom>
                        <a:ln w="1524" cap="flat" cmpd="sng">
                          <a:solidFill>
                            <a:srgbClr val="000000"/>
                          </a:solidFill>
                          <a:prstDash val="solid"/>
                          <a:headEnd type="none" w="med" len="med"/>
                          <a:tailEnd type="none" w="med" len="med"/>
                        </a:ln>
                      </wps:spPr>
                      <wps:bodyPr/>
                    </wps:wsp>
                  </a:graphicData>
                </a:graphic>
              </wp:anchor>
            </w:drawing>
          </mc:Choice>
          <mc:Fallback>
            <w:pict>
              <v:line id="直线 3" o:spid="_x0000_s1026" o:spt="20" style="position:absolute;left:0pt;margin-left:533.4pt;margin-top:0.15pt;height:31.05pt;width:0pt;mso-position-horizontal-relative:page;z-index:251711488;mso-width-relative:page;mso-height-relative:page;" filled="f" stroked="t" coordsize="21600,21600" o:gfxdata="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GGHJY9YAAAAJAQAADwAAAAAA&#10;AAABACAAAAAiAAAAZHJzL2Rvd25yZXYueG1sUEsBAhQAFAAAAAgAh07iQHYqASPcAQAAzgMAAA4A&#10;AAAAAAAAAQAgAAAAJQEAAGRycy9lMm9Eb2MueG1sUEsFBgAAAAAGAAYAWQEAAHMFAAAAAA==&#10;">
                <v:fill on="f" focussize="0,0"/>
                <v:stroke weight="0.12pt" color="#000000" joinstyle="round"/>
                <v:imagedata o:title=""/>
                <o:lock v:ext="edit" aspectratio="f"/>
              </v:line>
            </w:pict>
          </mc:Fallback>
        </mc:AlternateContent>
      </w:r>
      <w:r>
        <w:t>乙方：</w:t>
      </w:r>
    </w:p>
    <w:p>
      <w:pPr>
        <w:pStyle w:val="9"/>
        <w:spacing w:before="11"/>
        <w:rPr>
          <w:sz w:val="18"/>
        </w:rPr>
      </w:pPr>
    </w:p>
    <w:p>
      <w:pPr>
        <w:pStyle w:val="9"/>
        <w:tabs>
          <w:tab w:val="left" w:pos="6166"/>
        </w:tabs>
        <w:spacing w:before="74" w:line="484" w:lineRule="auto"/>
        <w:ind w:left="235" w:right="637" w:firstLine="482"/>
      </w:pPr>
      <w:r>
        <w:t>甲乙双方经友好协商，就甲方向乙方</w:t>
      </w:r>
      <w:r>
        <w:rPr>
          <w:rFonts w:hint="eastAsia"/>
          <w:lang w:val="en-US"/>
        </w:rPr>
        <w:t>采购</w:t>
      </w:r>
      <w:r>
        <w:rPr>
          <w:spacing w:val="4"/>
          <w:u w:val="single"/>
        </w:rPr>
        <w:t xml:space="preserve"> </w:t>
      </w:r>
      <w:r>
        <w:rPr>
          <w:rFonts w:hint="eastAsia"/>
          <w:spacing w:val="-3"/>
          <w:u w:val="single"/>
        </w:rPr>
        <w:t>桥梁检测车、登高车</w:t>
      </w:r>
      <w:r>
        <w:rPr>
          <w:rFonts w:hint="eastAsia"/>
          <w:spacing w:val="-3"/>
          <w:u w:val="single"/>
          <w:lang w:val="en-US"/>
        </w:rPr>
        <w:t>租赁</w:t>
      </w:r>
      <w:r>
        <w:t>事宜</w:t>
      </w:r>
      <w:r>
        <w:rPr>
          <w:spacing w:val="-14"/>
        </w:rPr>
        <w:t>达</w:t>
      </w:r>
      <w:r>
        <w:t>成以下协议：</w:t>
      </w:r>
    </w:p>
    <w:p>
      <w:pPr>
        <w:spacing w:line="360" w:lineRule="auto"/>
        <w:rPr>
          <w:rFonts w:ascii="宋体" w:hAnsi="宋体" w:cs="宋体"/>
          <w:b/>
          <w:sz w:val="24"/>
          <w:szCs w:val="24"/>
        </w:rPr>
      </w:pPr>
      <w:r>
        <w:rPr>
          <w:rFonts w:hint="eastAsia" w:ascii="宋体" w:hAnsi="宋体" w:cs="宋体"/>
          <w:b/>
          <w:sz w:val="24"/>
          <w:szCs w:val="24"/>
        </w:rPr>
        <w:t>一、桥梁检测车租赁设备名称、型号及单价</w:t>
      </w:r>
    </w:p>
    <w:tbl>
      <w:tblPr>
        <w:tblStyle w:val="18"/>
        <w:tblW w:w="0" w:type="auto"/>
        <w:tblInd w:w="4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30"/>
        <w:gridCol w:w="1763"/>
        <w:gridCol w:w="1567"/>
        <w:gridCol w:w="930"/>
        <w:gridCol w:w="1965"/>
        <w:gridCol w:w="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2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设备名称</w:t>
            </w:r>
          </w:p>
        </w:tc>
        <w:tc>
          <w:tcPr>
            <w:tcW w:w="1763"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生产厂家</w:t>
            </w:r>
          </w:p>
        </w:tc>
        <w:tc>
          <w:tcPr>
            <w:tcW w:w="156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lang w:val="en-US"/>
              </w:rPr>
              <w:t>规格</w:t>
            </w:r>
            <w:r>
              <w:rPr>
                <w:rFonts w:hint="eastAsia" w:ascii="宋体" w:hAnsi="宋体" w:cs="宋体"/>
                <w:b/>
                <w:sz w:val="24"/>
                <w:szCs w:val="24"/>
              </w:rPr>
              <w:t>型号</w:t>
            </w:r>
          </w:p>
        </w:tc>
        <w:tc>
          <w:tcPr>
            <w:tcW w:w="9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数量</w:t>
            </w:r>
          </w:p>
        </w:tc>
        <w:tc>
          <w:tcPr>
            <w:tcW w:w="196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单价（元/台班）</w:t>
            </w:r>
          </w:p>
        </w:tc>
        <w:tc>
          <w:tcPr>
            <w:tcW w:w="98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rPr>
            </w:pPr>
            <w:r>
              <w:rPr>
                <w:rFonts w:hint="eastAsia" w:ascii="宋体" w:hAnsi="宋体" w:cs="宋体"/>
                <w:sz w:val="24"/>
                <w:szCs w:val="24"/>
              </w:rPr>
              <w:t>1</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lang w:val="en-US"/>
              </w:rPr>
            </w:pPr>
            <w:r>
              <w:rPr>
                <w:rFonts w:hint="eastAsia" w:ascii="宋体" w:hAnsi="宋体" w:cs="宋体"/>
                <w:sz w:val="24"/>
                <w:szCs w:val="24"/>
                <w:lang w:val="en-US"/>
              </w:rPr>
              <w:t>2</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37" w:type="dxa"/>
            <w:gridSpan w:val="7"/>
            <w:tcBorders>
              <w:tl2br w:val="nil"/>
              <w:tr2bl w:val="nil"/>
            </w:tcBorders>
            <w:vAlign w:val="center"/>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wordWrap w:val="0"/>
              <w:spacing w:line="360" w:lineRule="auto"/>
              <w:ind w:firstLine="720" w:firstLineChars="300"/>
              <w:rPr>
                <w:rFonts w:ascii="宋体" w:hAnsi="宋体" w:cs="宋体"/>
                <w:sz w:val="24"/>
                <w:szCs w:val="24"/>
                <w:highlight w:val="yellow"/>
              </w:rPr>
            </w:pPr>
            <w:r>
              <w:rPr>
                <w:rFonts w:hint="eastAsia" w:ascii="宋体" w:hAnsi="宋体" w:cs="宋体"/>
                <w:sz w:val="24"/>
                <w:szCs w:val="24"/>
                <w:lang w:val="en-US"/>
              </w:rPr>
              <w:t>2、以上价格包</w:t>
            </w:r>
            <w:r>
              <w:rPr>
                <w:rFonts w:hint="eastAsia" w:ascii="宋体" w:hAnsi="宋体" w:cs="宋体"/>
                <w:sz w:val="24"/>
                <w:szCs w:val="24"/>
              </w:rPr>
              <w:t>含</w:t>
            </w:r>
            <w:r>
              <w:rPr>
                <w:rFonts w:hint="eastAsia" w:ascii="宋体" w:hAnsi="宋体" w:cs="宋体"/>
                <w:sz w:val="24"/>
                <w:szCs w:val="24"/>
                <w:lang w:val="en-US"/>
              </w:rPr>
              <w:t>乙方提供的人员工资、保险、差旅食宿以</w:t>
            </w:r>
            <w:r>
              <w:rPr>
                <w:rFonts w:hint="eastAsia" w:ascii="宋体" w:hAnsi="宋体" w:cs="宋体"/>
                <w:sz w:val="24"/>
                <w:szCs w:val="24"/>
              </w:rPr>
              <w:t>等。</w:t>
            </w:r>
          </w:p>
        </w:tc>
      </w:tr>
    </w:tbl>
    <w:p>
      <w:pPr>
        <w:pStyle w:val="9"/>
        <w:numPr>
          <w:ilvl w:val="0"/>
          <w:numId w:val="17"/>
        </w:numPr>
        <w:tabs>
          <w:tab w:val="left" w:pos="6166"/>
        </w:tabs>
        <w:spacing w:before="74" w:line="484" w:lineRule="auto"/>
        <w:ind w:left="235" w:right="637" w:firstLine="482"/>
      </w:pPr>
      <w:r>
        <w:rPr>
          <w:rFonts w:hint="eastAsia" w:ascii="宋体" w:hAnsi="宋体" w:cs="宋体"/>
        </w:rPr>
        <w:t>此价格为含税价，</w:t>
      </w:r>
      <w:r>
        <w:rPr>
          <w:rFonts w:hint="eastAsia" w:ascii="宋体" w:hAnsi="宋体" w:cs="宋体"/>
          <w:lang w:val="en-US"/>
        </w:rPr>
        <w:t>甲</w:t>
      </w:r>
      <w:r>
        <w:rPr>
          <w:rFonts w:hint="eastAsia" w:ascii="宋体" w:hAnsi="宋体" w:cs="宋体"/>
        </w:rPr>
        <w:t>方支付费用前，</w:t>
      </w:r>
      <w:r>
        <w:rPr>
          <w:rFonts w:hint="eastAsia" w:ascii="宋体" w:hAnsi="宋体" w:cs="宋体"/>
          <w:lang w:val="en-US"/>
        </w:rPr>
        <w:t>乙</w:t>
      </w:r>
      <w:r>
        <w:rPr>
          <w:rFonts w:hint="eastAsia" w:ascii="宋体" w:hAnsi="宋体" w:cs="宋体"/>
        </w:rPr>
        <w:t>方需向</w:t>
      </w:r>
      <w:r>
        <w:rPr>
          <w:rFonts w:hint="eastAsia" w:ascii="宋体" w:hAnsi="宋体" w:cs="宋体"/>
          <w:lang w:val="en-US"/>
        </w:rPr>
        <w:t>甲</w:t>
      </w:r>
      <w:r>
        <w:rPr>
          <w:rFonts w:hint="eastAsia" w:ascii="宋体" w:hAnsi="宋体" w:cs="宋体"/>
        </w:rPr>
        <w:t>方开具正规发票。</w:t>
      </w:r>
    </w:p>
    <w:p>
      <w:pPr>
        <w:spacing w:line="360" w:lineRule="auto"/>
        <w:rPr>
          <w:rFonts w:ascii="宋体" w:hAnsi="宋体" w:cs="宋体"/>
          <w:b/>
          <w:sz w:val="24"/>
          <w:szCs w:val="24"/>
        </w:rPr>
      </w:pPr>
      <w:r>
        <w:rPr>
          <w:rFonts w:hint="eastAsia" w:ascii="宋体" w:hAnsi="宋体" w:cs="宋体"/>
          <w:b/>
          <w:sz w:val="24"/>
          <w:szCs w:val="24"/>
        </w:rPr>
        <w:t>二、登高车租赁设备名称、型号及单价</w:t>
      </w:r>
    </w:p>
    <w:tbl>
      <w:tblPr>
        <w:tblStyle w:val="18"/>
        <w:tblW w:w="0" w:type="auto"/>
        <w:tblInd w:w="4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30"/>
        <w:gridCol w:w="1763"/>
        <w:gridCol w:w="1567"/>
        <w:gridCol w:w="930"/>
        <w:gridCol w:w="1965"/>
        <w:gridCol w:w="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2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设备名称</w:t>
            </w:r>
          </w:p>
        </w:tc>
        <w:tc>
          <w:tcPr>
            <w:tcW w:w="1763"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生产厂家</w:t>
            </w:r>
          </w:p>
        </w:tc>
        <w:tc>
          <w:tcPr>
            <w:tcW w:w="1567"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lang w:val="en-US"/>
              </w:rPr>
              <w:t>规格</w:t>
            </w:r>
            <w:r>
              <w:rPr>
                <w:rFonts w:hint="eastAsia" w:ascii="宋体" w:hAnsi="宋体" w:cs="宋体"/>
                <w:b/>
                <w:sz w:val="24"/>
                <w:szCs w:val="24"/>
              </w:rPr>
              <w:t>型号</w:t>
            </w:r>
          </w:p>
        </w:tc>
        <w:tc>
          <w:tcPr>
            <w:tcW w:w="930"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数量</w:t>
            </w:r>
          </w:p>
        </w:tc>
        <w:tc>
          <w:tcPr>
            <w:tcW w:w="196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单价（元/台班）</w:t>
            </w:r>
          </w:p>
        </w:tc>
        <w:tc>
          <w:tcPr>
            <w:tcW w:w="985" w:type="dxa"/>
            <w:tcBorders>
              <w:tl2br w:val="nil"/>
              <w:tr2bl w:val="nil"/>
            </w:tcBorders>
            <w:vAlign w:val="center"/>
          </w:tcPr>
          <w:p>
            <w:pPr>
              <w:spacing w:line="360" w:lineRule="auto"/>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vAlign w:val="center"/>
          </w:tcPr>
          <w:p>
            <w:pPr>
              <w:spacing w:line="320" w:lineRule="exact"/>
              <w:jc w:val="center"/>
              <w:rPr>
                <w:rFonts w:ascii="宋体" w:hAnsi="宋体" w:cs="宋体"/>
                <w:sz w:val="24"/>
                <w:szCs w:val="24"/>
              </w:rPr>
            </w:pPr>
            <w:r>
              <w:rPr>
                <w:rFonts w:hint="eastAsia" w:ascii="宋体" w:hAnsi="宋体" w:cs="宋体"/>
                <w:sz w:val="24"/>
                <w:szCs w:val="24"/>
              </w:rPr>
              <w:t>1</w:t>
            </w:r>
          </w:p>
        </w:tc>
        <w:tc>
          <w:tcPr>
            <w:tcW w:w="1230" w:type="dxa"/>
            <w:tcBorders>
              <w:tl2br w:val="nil"/>
              <w:tr2bl w:val="nil"/>
            </w:tcBorders>
            <w:vAlign w:val="center"/>
          </w:tcPr>
          <w:p>
            <w:pPr>
              <w:spacing w:line="320" w:lineRule="exact"/>
              <w:jc w:val="center"/>
              <w:rPr>
                <w:rFonts w:ascii="宋体" w:hAnsi="宋体" w:cs="宋体"/>
                <w:sz w:val="24"/>
                <w:szCs w:val="24"/>
              </w:rPr>
            </w:pPr>
          </w:p>
        </w:tc>
        <w:tc>
          <w:tcPr>
            <w:tcW w:w="1763" w:type="dxa"/>
            <w:tcBorders>
              <w:tl2br w:val="nil"/>
              <w:tr2bl w:val="nil"/>
            </w:tcBorders>
            <w:vAlign w:val="center"/>
          </w:tcPr>
          <w:p>
            <w:pPr>
              <w:spacing w:line="320" w:lineRule="exact"/>
              <w:jc w:val="center"/>
              <w:rPr>
                <w:rFonts w:ascii="宋体" w:hAnsi="宋体" w:cs="宋体"/>
                <w:sz w:val="24"/>
                <w:szCs w:val="24"/>
              </w:rPr>
            </w:pPr>
          </w:p>
        </w:tc>
        <w:tc>
          <w:tcPr>
            <w:tcW w:w="1567" w:type="dxa"/>
            <w:tcBorders>
              <w:tl2br w:val="nil"/>
              <w:tr2bl w:val="nil"/>
            </w:tcBorders>
            <w:vAlign w:val="center"/>
          </w:tcPr>
          <w:p>
            <w:pPr>
              <w:spacing w:line="320" w:lineRule="exact"/>
              <w:jc w:val="center"/>
              <w:rPr>
                <w:rFonts w:ascii="宋体" w:hAnsi="宋体" w:cs="宋体"/>
                <w:sz w:val="24"/>
                <w:szCs w:val="24"/>
              </w:rPr>
            </w:pPr>
          </w:p>
        </w:tc>
        <w:tc>
          <w:tcPr>
            <w:tcW w:w="930" w:type="dxa"/>
            <w:tcBorders>
              <w:tl2br w:val="nil"/>
              <w:tr2bl w:val="nil"/>
            </w:tcBorders>
            <w:vAlign w:val="center"/>
          </w:tcPr>
          <w:p>
            <w:pPr>
              <w:wordWrap w:val="0"/>
              <w:spacing w:line="320" w:lineRule="exact"/>
              <w:jc w:val="center"/>
              <w:rPr>
                <w:rFonts w:ascii="宋体" w:hAnsi="宋体" w:cs="宋体"/>
                <w:sz w:val="24"/>
                <w:szCs w:val="24"/>
              </w:rPr>
            </w:pPr>
          </w:p>
        </w:tc>
        <w:tc>
          <w:tcPr>
            <w:tcW w:w="1965" w:type="dxa"/>
            <w:tcBorders>
              <w:tl2br w:val="nil"/>
              <w:tr2bl w:val="nil"/>
            </w:tcBorders>
            <w:vAlign w:val="center"/>
          </w:tcPr>
          <w:p>
            <w:pPr>
              <w:wordWrap w:val="0"/>
              <w:spacing w:line="320" w:lineRule="exact"/>
              <w:jc w:val="center"/>
              <w:rPr>
                <w:rFonts w:ascii="宋体" w:hAnsi="宋体" w:eastAsia="宋体" w:cs="宋体"/>
                <w:sz w:val="24"/>
                <w:szCs w:val="24"/>
                <w:lang w:val="en-US"/>
              </w:rPr>
            </w:pPr>
          </w:p>
        </w:tc>
        <w:tc>
          <w:tcPr>
            <w:tcW w:w="985" w:type="dxa"/>
            <w:tcBorders>
              <w:tl2br w:val="nil"/>
              <w:tr2bl w:val="nil"/>
            </w:tcBorders>
            <w:vAlign w:val="center"/>
          </w:tcPr>
          <w:p>
            <w:pPr>
              <w:wordWrap w:val="0"/>
              <w:spacing w:line="320" w:lineRule="exact"/>
              <w:jc w:val="center"/>
              <w:rPr>
                <w:rFonts w:ascii="宋体" w:hAnsi="宋体" w:cs="宋体"/>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37" w:type="dxa"/>
            <w:gridSpan w:val="7"/>
            <w:tcBorders>
              <w:tl2br w:val="nil"/>
              <w:tr2bl w:val="nil"/>
            </w:tcBorders>
            <w:vAlign w:val="center"/>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wordWrap w:val="0"/>
              <w:spacing w:line="360" w:lineRule="auto"/>
              <w:ind w:firstLine="720" w:firstLineChars="300"/>
              <w:rPr>
                <w:rFonts w:ascii="宋体" w:hAnsi="宋体" w:cs="宋体"/>
                <w:sz w:val="24"/>
                <w:szCs w:val="24"/>
                <w:highlight w:val="yellow"/>
              </w:rPr>
            </w:pPr>
            <w:r>
              <w:rPr>
                <w:rFonts w:hint="eastAsia" w:ascii="宋体" w:hAnsi="宋体" w:cs="宋体"/>
                <w:sz w:val="24"/>
                <w:szCs w:val="24"/>
                <w:lang w:val="en-US"/>
              </w:rPr>
              <w:t>2、以上价格包</w:t>
            </w:r>
            <w:r>
              <w:rPr>
                <w:rFonts w:hint="eastAsia" w:ascii="宋体" w:hAnsi="宋体" w:cs="宋体"/>
                <w:sz w:val="24"/>
                <w:szCs w:val="24"/>
              </w:rPr>
              <w:t>含</w:t>
            </w:r>
            <w:r>
              <w:rPr>
                <w:rFonts w:hint="eastAsia" w:ascii="宋体" w:hAnsi="宋体" w:cs="宋体"/>
                <w:sz w:val="24"/>
                <w:szCs w:val="24"/>
                <w:lang w:val="en-US"/>
              </w:rPr>
              <w:t>乙方提供的人员工资、保险、差旅食宿以</w:t>
            </w:r>
            <w:r>
              <w:rPr>
                <w:rFonts w:hint="eastAsia" w:ascii="宋体" w:hAnsi="宋体" w:cs="宋体"/>
                <w:sz w:val="24"/>
                <w:szCs w:val="24"/>
              </w:rPr>
              <w:t>等。</w:t>
            </w:r>
          </w:p>
        </w:tc>
      </w:tr>
    </w:tbl>
    <w:p>
      <w:pPr>
        <w:pStyle w:val="9"/>
        <w:numPr>
          <w:ilvl w:val="0"/>
          <w:numId w:val="17"/>
        </w:numPr>
        <w:tabs>
          <w:tab w:val="left" w:pos="6166"/>
        </w:tabs>
        <w:spacing w:before="74" w:line="484" w:lineRule="auto"/>
        <w:ind w:left="235" w:right="637" w:firstLine="482"/>
        <w:rPr>
          <w:rFonts w:ascii="宋体" w:hAnsi="宋体" w:cs="宋体"/>
        </w:rPr>
      </w:pPr>
      <w:r>
        <w:rPr>
          <w:rFonts w:hint="eastAsia" w:ascii="宋体" w:hAnsi="宋体" w:cs="宋体"/>
        </w:rPr>
        <w:t>此价格为含税价，</w:t>
      </w:r>
      <w:r>
        <w:rPr>
          <w:rFonts w:hint="eastAsia" w:ascii="宋体" w:hAnsi="宋体" w:cs="宋体"/>
          <w:lang w:val="en-US"/>
        </w:rPr>
        <w:t>甲</w:t>
      </w:r>
      <w:r>
        <w:rPr>
          <w:rFonts w:hint="eastAsia" w:ascii="宋体" w:hAnsi="宋体" w:cs="宋体"/>
        </w:rPr>
        <w:t>方支付费用前，</w:t>
      </w:r>
      <w:r>
        <w:rPr>
          <w:rFonts w:hint="eastAsia" w:ascii="宋体" w:hAnsi="宋体" w:cs="宋体"/>
          <w:lang w:val="en-US"/>
        </w:rPr>
        <w:t>乙</w:t>
      </w:r>
      <w:r>
        <w:rPr>
          <w:rFonts w:hint="eastAsia" w:ascii="宋体" w:hAnsi="宋体" w:cs="宋体"/>
        </w:rPr>
        <w:t>方需向</w:t>
      </w:r>
      <w:r>
        <w:rPr>
          <w:rFonts w:hint="eastAsia" w:ascii="宋体" w:hAnsi="宋体" w:cs="宋体"/>
          <w:lang w:val="en-US"/>
        </w:rPr>
        <w:t>甲</w:t>
      </w:r>
      <w:r>
        <w:rPr>
          <w:rFonts w:hint="eastAsia" w:ascii="宋体" w:hAnsi="宋体" w:cs="宋体"/>
        </w:rPr>
        <w:t>方开具正规发票。</w:t>
      </w:r>
    </w:p>
    <w:p>
      <w:pPr>
        <w:spacing w:line="360" w:lineRule="auto"/>
        <w:rPr>
          <w:rFonts w:ascii="宋体" w:hAnsi="宋体" w:cs="宋体"/>
          <w:b/>
          <w:sz w:val="24"/>
          <w:szCs w:val="24"/>
          <w:u w:val="single"/>
        </w:rPr>
      </w:pPr>
      <w:r>
        <w:rPr>
          <w:rFonts w:hint="eastAsia" w:ascii="宋体" w:hAnsi="宋体" w:cs="宋体"/>
          <w:b/>
          <w:sz w:val="24"/>
          <w:szCs w:val="24"/>
          <w:lang w:val="en-US"/>
        </w:rPr>
        <w:t>三</w:t>
      </w:r>
      <w:r>
        <w:rPr>
          <w:rFonts w:hint="eastAsia" w:ascii="宋体" w:hAnsi="宋体" w:cs="宋体"/>
          <w:b/>
          <w:sz w:val="24"/>
          <w:szCs w:val="24"/>
        </w:rPr>
        <w:t>、服务期限</w:t>
      </w:r>
    </w:p>
    <w:p>
      <w:pPr>
        <w:spacing w:line="360" w:lineRule="auto"/>
        <w:ind w:firstLine="480" w:firstLineChars="200"/>
        <w:rPr>
          <w:sz w:val="24"/>
          <w:lang w:val="en-US"/>
        </w:rPr>
      </w:pPr>
      <w:r>
        <w:rPr>
          <w:rFonts w:hint="eastAsia" w:ascii="宋体" w:hAnsi="宋体" w:cs="宋体"/>
          <w:sz w:val="24"/>
          <w:szCs w:val="24"/>
        </w:rPr>
        <w:t>1、</w:t>
      </w:r>
      <w:r>
        <w:rPr>
          <w:sz w:val="24"/>
        </w:rPr>
        <w:t>合同签订后</w:t>
      </w:r>
      <w:r>
        <w:rPr>
          <w:rFonts w:hint="eastAsia"/>
          <w:sz w:val="24"/>
          <w:lang w:val="en-US"/>
        </w:rPr>
        <w:t>1年。</w:t>
      </w:r>
    </w:p>
    <w:p>
      <w:pPr>
        <w:spacing w:line="360" w:lineRule="auto"/>
        <w:ind w:firstLine="480" w:firstLineChars="200"/>
        <w:rPr>
          <w:sz w:val="24"/>
          <w:lang w:val="en-US"/>
        </w:rPr>
      </w:pPr>
      <w:r>
        <w:rPr>
          <w:rFonts w:hint="eastAsia"/>
          <w:sz w:val="24"/>
          <w:lang w:val="en-US"/>
        </w:rPr>
        <w:t>2、甲方根据项目需要向乙方发送《工作通知单》，乙方收到甲方工作通知单后2日内进场开展工作。</w:t>
      </w:r>
    </w:p>
    <w:p>
      <w:pPr>
        <w:spacing w:line="360" w:lineRule="auto"/>
        <w:ind w:firstLine="480" w:firstLineChars="200"/>
        <w:rPr>
          <w:sz w:val="24"/>
          <w:lang w:val="en-US"/>
        </w:rPr>
      </w:pPr>
      <w:r>
        <w:rPr>
          <w:rFonts w:hint="eastAsia"/>
          <w:sz w:val="24"/>
          <w:lang w:val="en-US"/>
        </w:rPr>
        <w:t>3、根据框架协议约定的单价签订项目合同。</w:t>
      </w:r>
    </w:p>
    <w:p>
      <w:pPr>
        <w:spacing w:line="360" w:lineRule="auto"/>
        <w:rPr>
          <w:rFonts w:ascii="宋体" w:hAnsi="宋体" w:cs="宋体"/>
          <w:b/>
          <w:sz w:val="24"/>
          <w:szCs w:val="24"/>
          <w:lang w:val="en-US"/>
        </w:rPr>
      </w:pPr>
      <w:r>
        <w:rPr>
          <w:rFonts w:hint="eastAsia" w:ascii="宋体" w:hAnsi="宋体" w:cs="宋体"/>
          <w:b/>
          <w:sz w:val="24"/>
          <w:szCs w:val="24"/>
          <w:lang w:val="en-US"/>
        </w:rPr>
        <w:t>四、费用的结算与支付</w:t>
      </w:r>
    </w:p>
    <w:p>
      <w:pPr>
        <w:spacing w:line="360" w:lineRule="auto"/>
        <w:ind w:firstLine="480" w:firstLineChars="200"/>
        <w:rPr>
          <w:rFonts w:ascii="宋体" w:hAnsi="宋体" w:cs="宋体"/>
          <w:sz w:val="24"/>
          <w:szCs w:val="24"/>
          <w:lang w:val="en-US"/>
        </w:rPr>
      </w:pPr>
      <w:r>
        <w:rPr>
          <w:rFonts w:hint="eastAsia" w:ascii="宋体" w:hAnsi="宋体" w:cs="宋体"/>
          <w:sz w:val="24"/>
          <w:szCs w:val="24"/>
          <w:lang w:val="en-US"/>
        </w:rPr>
        <w:t>1、费用结算</w:t>
      </w:r>
    </w:p>
    <w:p>
      <w:pPr>
        <w:spacing w:line="360" w:lineRule="auto"/>
        <w:ind w:firstLine="480" w:firstLineChars="200"/>
        <w:rPr>
          <w:rFonts w:ascii="宋体" w:hAnsi="宋体" w:cs="宋体"/>
          <w:sz w:val="24"/>
          <w:szCs w:val="24"/>
        </w:rPr>
      </w:pPr>
      <w:r>
        <w:rPr>
          <w:rFonts w:hint="eastAsia" w:ascii="宋体" w:hAnsi="宋体" w:cs="宋体"/>
          <w:sz w:val="24"/>
          <w:szCs w:val="24"/>
          <w:lang w:val="en-US"/>
        </w:rPr>
        <w:t>每个项目单独结算，</w:t>
      </w:r>
      <w:r>
        <w:rPr>
          <w:rFonts w:hint="eastAsia" w:ascii="宋体" w:hAnsi="宋体" w:cs="宋体"/>
          <w:sz w:val="24"/>
          <w:szCs w:val="24"/>
        </w:rPr>
        <w:t>甲乙双方现场人员签署总台班数量，作为技术服务结算费用依据，</w:t>
      </w:r>
      <w:r>
        <w:rPr>
          <w:rFonts w:hint="eastAsia" w:ascii="宋体" w:hAnsi="宋体" w:cs="宋体"/>
          <w:sz w:val="24"/>
          <w:szCs w:val="24"/>
          <w:lang w:val="en-US"/>
        </w:rPr>
        <w:t>项目</w:t>
      </w:r>
      <w:r>
        <w:rPr>
          <w:rFonts w:hint="eastAsia" w:ascii="宋体" w:hAnsi="宋体" w:cs="宋体"/>
          <w:sz w:val="24"/>
          <w:szCs w:val="24"/>
        </w:rPr>
        <w:t>结算总价=总台班数量*单价。</w:t>
      </w:r>
    </w:p>
    <w:p>
      <w:pPr>
        <w:spacing w:line="360" w:lineRule="auto"/>
        <w:ind w:firstLine="480" w:firstLineChars="200"/>
        <w:rPr>
          <w:rFonts w:ascii="宋体" w:hAnsi="宋体" w:cs="宋体"/>
          <w:sz w:val="24"/>
          <w:szCs w:val="24"/>
          <w:lang w:val="en-US"/>
        </w:rPr>
      </w:pPr>
      <w:r>
        <w:rPr>
          <w:rFonts w:hint="eastAsia" w:ascii="宋体" w:hAnsi="宋体" w:cs="宋体"/>
          <w:sz w:val="24"/>
          <w:szCs w:val="24"/>
          <w:lang w:val="en-US"/>
        </w:rPr>
        <w:t>2、费用支付</w:t>
      </w:r>
    </w:p>
    <w:p>
      <w:pPr>
        <w:spacing w:line="360" w:lineRule="auto"/>
        <w:ind w:firstLine="480" w:firstLineChars="200"/>
        <w:rPr>
          <w:lang w:val="en-US"/>
        </w:rPr>
      </w:pPr>
      <w:r>
        <w:rPr>
          <w:rFonts w:hint="eastAsia" w:ascii="宋体" w:hAnsi="宋体" w:cs="宋体"/>
          <w:sz w:val="24"/>
          <w:szCs w:val="24"/>
          <w:lang w:val="en-US"/>
        </w:rPr>
        <w:t>一年支付一次，支付时需附每个项目的结算清单，支付前乙方需开具等额的正规发票，甲方在收到发票后30天内完成支</w:t>
      </w:r>
      <w:r>
        <w:rPr>
          <w:rFonts w:hint="eastAsia"/>
          <w:lang w:val="en-US"/>
        </w:rPr>
        <w:t>付。</w:t>
      </w:r>
    </w:p>
    <w:p>
      <w:pPr>
        <w:snapToGrid w:val="0"/>
        <w:spacing w:line="360" w:lineRule="auto"/>
        <w:rPr>
          <w:rFonts w:ascii="宋体" w:hAnsi="宋体" w:cs="宋体"/>
          <w:sz w:val="24"/>
          <w:szCs w:val="24"/>
        </w:rPr>
      </w:pPr>
      <w:r>
        <w:rPr>
          <w:rFonts w:hint="eastAsia" w:ascii="宋体" w:hAnsi="宋体" w:cs="宋体"/>
          <w:b/>
          <w:sz w:val="24"/>
          <w:szCs w:val="24"/>
          <w:lang w:val="en-US"/>
        </w:rPr>
        <w:t>五</w:t>
      </w:r>
      <w:r>
        <w:rPr>
          <w:rFonts w:hint="eastAsia" w:ascii="宋体" w:hAnsi="宋体" w:cs="宋体"/>
          <w:b/>
          <w:sz w:val="24"/>
          <w:szCs w:val="24"/>
        </w:rPr>
        <w:t>、</w:t>
      </w:r>
      <w:r>
        <w:rPr>
          <w:rFonts w:hint="eastAsia" w:ascii="宋体" w:hAnsi="宋体" w:cs="宋体"/>
          <w:b/>
          <w:sz w:val="24"/>
          <w:szCs w:val="24"/>
          <w:lang w:val="en-US"/>
        </w:rPr>
        <w:t>乙</w:t>
      </w:r>
      <w:r>
        <w:rPr>
          <w:rFonts w:hint="eastAsia" w:ascii="宋体" w:hAnsi="宋体" w:cs="宋体"/>
          <w:b/>
          <w:sz w:val="24"/>
          <w:szCs w:val="24"/>
        </w:rPr>
        <w:t>方权利义务</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1、确保该套技术服务使用的设备性能稳定、数据可靠，</w:t>
      </w:r>
      <w:r>
        <w:rPr>
          <w:rFonts w:hint="eastAsia" w:ascii="宋体" w:hAnsi="宋体" w:cs="宋体"/>
          <w:sz w:val="24"/>
          <w:szCs w:val="24"/>
          <w:lang w:val="en-US"/>
        </w:rPr>
        <w:t>检校证书保持在有效期范内</w:t>
      </w:r>
      <w:r>
        <w:rPr>
          <w:rFonts w:hint="eastAsia" w:ascii="宋体" w:hAnsi="宋体" w:cs="宋体"/>
          <w:sz w:val="24"/>
          <w:szCs w:val="24"/>
        </w:rPr>
        <w:t>。</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2、技术服务期间若发生故障或出现安全隐患，该故障或安全隐患若非因</w:t>
      </w:r>
      <w:r>
        <w:rPr>
          <w:rFonts w:hint="eastAsia" w:ascii="宋体" w:hAnsi="宋体" w:cs="宋体"/>
          <w:sz w:val="24"/>
          <w:szCs w:val="24"/>
          <w:lang w:val="en-US"/>
        </w:rPr>
        <w:t>甲</w:t>
      </w:r>
      <w:r>
        <w:rPr>
          <w:rFonts w:hint="eastAsia" w:ascii="宋体" w:hAnsi="宋体" w:cs="宋体"/>
          <w:sz w:val="24"/>
          <w:szCs w:val="24"/>
        </w:rPr>
        <w:t>方过错而发生，</w:t>
      </w:r>
      <w:r>
        <w:rPr>
          <w:rFonts w:hint="eastAsia" w:ascii="宋体" w:hAnsi="宋体" w:cs="宋体"/>
          <w:sz w:val="24"/>
          <w:szCs w:val="24"/>
          <w:lang w:val="en-US"/>
        </w:rPr>
        <w:t>乙</w:t>
      </w:r>
      <w:r>
        <w:rPr>
          <w:rFonts w:hint="eastAsia" w:ascii="宋体" w:hAnsi="宋体" w:cs="宋体"/>
          <w:sz w:val="24"/>
          <w:szCs w:val="24"/>
        </w:rPr>
        <w:t>方应负责尽快修复或更换，若12小时内无法解决问题，</w:t>
      </w:r>
      <w:r>
        <w:rPr>
          <w:rFonts w:hint="eastAsia" w:ascii="宋体" w:hAnsi="宋体" w:cs="宋体"/>
          <w:sz w:val="24"/>
          <w:szCs w:val="24"/>
          <w:lang w:val="en-US"/>
        </w:rPr>
        <w:t>乙</w:t>
      </w:r>
      <w:r>
        <w:rPr>
          <w:rFonts w:hint="eastAsia" w:ascii="宋体" w:hAnsi="宋体" w:cs="宋体"/>
          <w:sz w:val="24"/>
          <w:szCs w:val="24"/>
        </w:rPr>
        <w:t>方必须于24小时内提供同型号替代设备供</w:t>
      </w:r>
      <w:r>
        <w:rPr>
          <w:rFonts w:hint="eastAsia" w:ascii="宋体" w:hAnsi="宋体" w:cs="宋体"/>
          <w:sz w:val="24"/>
          <w:szCs w:val="24"/>
          <w:lang w:val="en-US"/>
        </w:rPr>
        <w:t>甲</w:t>
      </w:r>
      <w:r>
        <w:rPr>
          <w:rFonts w:hint="eastAsia" w:ascii="宋体" w:hAnsi="宋体" w:cs="宋体"/>
          <w:sz w:val="24"/>
          <w:szCs w:val="24"/>
        </w:rPr>
        <w:t>方使用。同时因设备本身故障导致的设备无法使用时，</w:t>
      </w:r>
      <w:r>
        <w:rPr>
          <w:rFonts w:hint="eastAsia" w:ascii="宋体" w:hAnsi="宋体" w:cs="宋体"/>
          <w:sz w:val="24"/>
          <w:szCs w:val="24"/>
          <w:lang w:val="en-US"/>
        </w:rPr>
        <w:t>乙</w:t>
      </w:r>
      <w:r>
        <w:rPr>
          <w:rFonts w:hint="eastAsia" w:ascii="宋体" w:hAnsi="宋体" w:cs="宋体"/>
          <w:sz w:val="24"/>
          <w:szCs w:val="24"/>
        </w:rPr>
        <w:t>方将减免该期间的技术服务费用。</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rPr>
        <w:t>乙</w:t>
      </w:r>
      <w:r>
        <w:rPr>
          <w:rFonts w:hint="eastAsia" w:ascii="宋体" w:hAnsi="宋体" w:cs="宋体"/>
          <w:sz w:val="24"/>
          <w:szCs w:val="24"/>
        </w:rPr>
        <w:t>方提供的操作员须服从</w:t>
      </w:r>
      <w:r>
        <w:rPr>
          <w:rFonts w:hint="eastAsia" w:ascii="宋体" w:hAnsi="宋体" w:cs="宋体"/>
          <w:sz w:val="24"/>
          <w:szCs w:val="24"/>
          <w:lang w:val="en-US"/>
        </w:rPr>
        <w:t>甲</w:t>
      </w:r>
      <w:r>
        <w:rPr>
          <w:rFonts w:hint="eastAsia" w:ascii="宋体" w:hAnsi="宋体" w:cs="宋体"/>
          <w:sz w:val="24"/>
          <w:szCs w:val="24"/>
        </w:rPr>
        <w:t>方现场管理人员的调度与管理，遵守</w:t>
      </w:r>
      <w:r>
        <w:rPr>
          <w:rFonts w:hint="eastAsia" w:ascii="宋体" w:hAnsi="宋体" w:cs="宋体"/>
          <w:sz w:val="24"/>
          <w:szCs w:val="24"/>
          <w:lang w:val="en-US"/>
        </w:rPr>
        <w:t>甲</w:t>
      </w:r>
      <w:r>
        <w:rPr>
          <w:rFonts w:hint="eastAsia" w:ascii="宋体" w:hAnsi="宋体" w:cs="宋体"/>
          <w:sz w:val="24"/>
          <w:szCs w:val="24"/>
        </w:rPr>
        <w:t>方现场工作安全条例和管理要求。</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4、如因</w:t>
      </w:r>
      <w:r>
        <w:rPr>
          <w:rFonts w:hint="eastAsia" w:ascii="宋体" w:hAnsi="宋体" w:cs="宋体"/>
          <w:sz w:val="24"/>
          <w:szCs w:val="24"/>
          <w:lang w:val="en-US"/>
        </w:rPr>
        <w:t>乙</w:t>
      </w:r>
      <w:r>
        <w:rPr>
          <w:rFonts w:hint="eastAsia" w:ascii="宋体" w:hAnsi="宋体" w:cs="宋体"/>
          <w:sz w:val="24"/>
          <w:szCs w:val="24"/>
        </w:rPr>
        <w:t>方操作人员原因造成</w:t>
      </w:r>
      <w:r>
        <w:rPr>
          <w:rFonts w:hint="eastAsia" w:ascii="宋体" w:hAnsi="宋体" w:cs="宋体"/>
          <w:sz w:val="24"/>
          <w:szCs w:val="24"/>
          <w:lang w:val="en-US"/>
        </w:rPr>
        <w:t>甲</w:t>
      </w:r>
      <w:r>
        <w:rPr>
          <w:rFonts w:hint="eastAsia" w:ascii="宋体" w:hAnsi="宋体" w:cs="宋体"/>
          <w:sz w:val="24"/>
          <w:szCs w:val="24"/>
        </w:rPr>
        <w:t>方财产损失的</w:t>
      </w:r>
      <w:r>
        <w:rPr>
          <w:rFonts w:hint="eastAsia" w:ascii="宋体" w:hAnsi="宋体" w:cs="宋体"/>
          <w:sz w:val="24"/>
          <w:szCs w:val="24"/>
          <w:lang w:val="en-US"/>
        </w:rPr>
        <w:t>乙</w:t>
      </w:r>
      <w:r>
        <w:rPr>
          <w:rFonts w:hint="eastAsia" w:ascii="宋体" w:hAnsi="宋体" w:cs="宋体"/>
          <w:sz w:val="24"/>
          <w:szCs w:val="24"/>
        </w:rPr>
        <w:t>方照价赔偿或无偿修复，造成事故的由</w:t>
      </w:r>
      <w:r>
        <w:rPr>
          <w:rFonts w:hint="eastAsia" w:ascii="宋体" w:hAnsi="宋体" w:cs="宋体"/>
          <w:sz w:val="24"/>
          <w:szCs w:val="24"/>
          <w:lang w:val="en-US"/>
        </w:rPr>
        <w:t>乙</w:t>
      </w:r>
      <w:r>
        <w:rPr>
          <w:rFonts w:hint="eastAsia" w:ascii="宋体" w:hAnsi="宋体" w:cs="宋体"/>
          <w:sz w:val="24"/>
          <w:szCs w:val="24"/>
        </w:rPr>
        <w:t>方承担事故责任。</w:t>
      </w:r>
    </w:p>
    <w:p>
      <w:pPr>
        <w:snapToGrid w:val="0"/>
        <w:spacing w:line="360" w:lineRule="auto"/>
        <w:rPr>
          <w:rFonts w:ascii="宋体" w:hAnsi="宋体" w:cs="宋体"/>
          <w:sz w:val="24"/>
          <w:szCs w:val="24"/>
        </w:rPr>
      </w:pPr>
      <w:r>
        <w:rPr>
          <w:rFonts w:hint="eastAsia" w:ascii="宋体" w:hAnsi="宋体" w:cs="宋体"/>
          <w:b/>
          <w:sz w:val="24"/>
          <w:szCs w:val="24"/>
          <w:lang w:val="en-US"/>
        </w:rPr>
        <w:t>六</w:t>
      </w:r>
      <w:r>
        <w:rPr>
          <w:rFonts w:hint="eastAsia" w:ascii="宋体" w:hAnsi="宋体" w:cs="宋体"/>
          <w:b/>
          <w:sz w:val="24"/>
          <w:szCs w:val="24"/>
        </w:rPr>
        <w:t>、</w:t>
      </w:r>
      <w:r>
        <w:rPr>
          <w:rFonts w:hint="eastAsia" w:ascii="宋体" w:hAnsi="宋体" w:cs="宋体"/>
          <w:b/>
          <w:sz w:val="24"/>
          <w:szCs w:val="24"/>
          <w:lang w:val="en-US"/>
        </w:rPr>
        <w:t>甲</w:t>
      </w:r>
      <w:r>
        <w:rPr>
          <w:rFonts w:hint="eastAsia" w:ascii="宋体" w:hAnsi="宋体" w:cs="宋体"/>
          <w:b/>
          <w:sz w:val="24"/>
          <w:szCs w:val="24"/>
        </w:rPr>
        <w:t>方权利义务</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1、本合同项下的技术服务所提供设备属于</w:t>
      </w:r>
      <w:r>
        <w:rPr>
          <w:rFonts w:hint="eastAsia" w:ascii="宋体" w:hAnsi="宋体" w:cs="宋体"/>
          <w:sz w:val="24"/>
          <w:szCs w:val="24"/>
          <w:lang w:val="en-US"/>
        </w:rPr>
        <w:t>乙方</w:t>
      </w:r>
      <w:r>
        <w:rPr>
          <w:rFonts w:hint="eastAsia" w:ascii="宋体" w:hAnsi="宋体" w:cs="宋体"/>
          <w:sz w:val="24"/>
          <w:szCs w:val="24"/>
        </w:rPr>
        <w:t>财产。</w:t>
      </w:r>
      <w:r>
        <w:rPr>
          <w:rFonts w:hint="eastAsia" w:ascii="宋体" w:hAnsi="宋体" w:cs="宋体"/>
          <w:sz w:val="24"/>
          <w:szCs w:val="24"/>
          <w:lang w:val="en-US"/>
        </w:rPr>
        <w:t>甲</w:t>
      </w:r>
      <w:r>
        <w:rPr>
          <w:rFonts w:hint="eastAsia" w:ascii="宋体" w:hAnsi="宋体" w:cs="宋体"/>
          <w:sz w:val="24"/>
          <w:szCs w:val="24"/>
        </w:rPr>
        <w:t>方对技术服务所提供设备仅享有租赁期间的使用权，不得拆解、改装、转移、转租、转让、抵押、质押技术服务。不得允许任何人绕过、断开或避开任何安全装置或系统，若因此给</w:t>
      </w:r>
      <w:r>
        <w:rPr>
          <w:rFonts w:hint="eastAsia" w:ascii="宋体" w:hAnsi="宋体" w:cs="宋体"/>
          <w:sz w:val="24"/>
          <w:szCs w:val="24"/>
          <w:lang w:val="en-US"/>
        </w:rPr>
        <w:t>乙</w:t>
      </w:r>
      <w:r>
        <w:rPr>
          <w:rFonts w:hint="eastAsia" w:ascii="宋体" w:hAnsi="宋体" w:cs="宋体"/>
          <w:sz w:val="24"/>
          <w:szCs w:val="24"/>
        </w:rPr>
        <w:t>方带来损失的，</w:t>
      </w:r>
      <w:r>
        <w:rPr>
          <w:rFonts w:hint="eastAsia" w:ascii="宋体" w:hAnsi="宋体" w:cs="宋体"/>
          <w:sz w:val="24"/>
          <w:szCs w:val="24"/>
          <w:lang w:val="en-US"/>
        </w:rPr>
        <w:t>甲</w:t>
      </w:r>
      <w:r>
        <w:rPr>
          <w:rFonts w:hint="eastAsia" w:ascii="宋体" w:hAnsi="宋体" w:cs="宋体"/>
          <w:sz w:val="24"/>
          <w:szCs w:val="24"/>
        </w:rPr>
        <w:t>方应负责相应赔偿并由</w:t>
      </w:r>
      <w:r>
        <w:rPr>
          <w:rFonts w:hint="eastAsia" w:ascii="宋体" w:hAnsi="宋体" w:cs="宋体"/>
          <w:sz w:val="24"/>
          <w:szCs w:val="24"/>
          <w:lang w:val="en-US"/>
        </w:rPr>
        <w:t>甲</w:t>
      </w:r>
      <w:r>
        <w:rPr>
          <w:rFonts w:hint="eastAsia" w:ascii="宋体" w:hAnsi="宋体" w:cs="宋体"/>
          <w:sz w:val="24"/>
          <w:szCs w:val="24"/>
        </w:rPr>
        <w:t>方承担所带来的任何事故责任。</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rPr>
        <w:t>甲</w:t>
      </w:r>
      <w:r>
        <w:rPr>
          <w:rFonts w:hint="eastAsia" w:ascii="宋体" w:hAnsi="宋体" w:cs="宋体"/>
          <w:sz w:val="24"/>
          <w:szCs w:val="24"/>
        </w:rPr>
        <w:t>方负责工作现场的相关协调工作，保证技术服务在工作现场能正常开展作业。因</w:t>
      </w:r>
      <w:r>
        <w:rPr>
          <w:rFonts w:hint="eastAsia" w:ascii="宋体" w:hAnsi="宋体" w:cs="宋体"/>
          <w:sz w:val="24"/>
          <w:szCs w:val="24"/>
          <w:lang w:val="en-US"/>
        </w:rPr>
        <w:t>甲</w:t>
      </w:r>
      <w:r>
        <w:rPr>
          <w:rFonts w:hint="eastAsia" w:ascii="宋体" w:hAnsi="宋体" w:cs="宋体"/>
          <w:sz w:val="24"/>
          <w:szCs w:val="24"/>
        </w:rPr>
        <w:t>方协调原因导致技术服务进场后不能正常开展工作的，租金正常计算。</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rPr>
        <w:t>甲</w:t>
      </w:r>
      <w:r>
        <w:rPr>
          <w:rFonts w:hint="eastAsia" w:ascii="宋体" w:hAnsi="宋体" w:cs="宋体"/>
          <w:sz w:val="24"/>
          <w:szCs w:val="24"/>
        </w:rPr>
        <w:t>方不得强令</w:t>
      </w:r>
      <w:r>
        <w:rPr>
          <w:rFonts w:hint="eastAsia" w:ascii="宋体" w:hAnsi="宋体" w:cs="宋体"/>
          <w:sz w:val="24"/>
          <w:szCs w:val="24"/>
          <w:lang w:val="en-US"/>
        </w:rPr>
        <w:t>乙</w:t>
      </w:r>
      <w:r>
        <w:rPr>
          <w:rFonts w:hint="eastAsia" w:ascii="宋体" w:hAnsi="宋体" w:cs="宋体"/>
          <w:sz w:val="24"/>
          <w:szCs w:val="24"/>
        </w:rPr>
        <w:t>方操作员违章作业和超负荷工作，发生此情形时，</w:t>
      </w:r>
      <w:r>
        <w:rPr>
          <w:rFonts w:hint="eastAsia" w:ascii="宋体" w:hAnsi="宋体" w:cs="宋体"/>
          <w:sz w:val="24"/>
          <w:szCs w:val="24"/>
          <w:lang w:val="en-US"/>
        </w:rPr>
        <w:t>乙</w:t>
      </w:r>
      <w:r>
        <w:rPr>
          <w:rFonts w:hint="eastAsia" w:ascii="宋体" w:hAnsi="宋体" w:cs="宋体"/>
          <w:sz w:val="24"/>
          <w:szCs w:val="24"/>
        </w:rPr>
        <w:t>方操作员有权拒绝。</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rPr>
        <w:t>甲</w:t>
      </w:r>
      <w:r>
        <w:rPr>
          <w:rFonts w:hint="eastAsia" w:ascii="宋体" w:hAnsi="宋体" w:cs="宋体"/>
          <w:sz w:val="24"/>
          <w:szCs w:val="24"/>
        </w:rPr>
        <w:t>方应告知使用场地范围内的地下光纤,管道等。</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七</w:t>
      </w:r>
      <w:r>
        <w:rPr>
          <w:rFonts w:hint="eastAsia" w:ascii="宋体" w:hAnsi="宋体" w:cs="宋体"/>
          <w:b/>
          <w:sz w:val="24"/>
          <w:szCs w:val="24"/>
        </w:rPr>
        <w:t>、台班计算方法约定</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1、项目实施过程中，在</w:t>
      </w:r>
      <w:r>
        <w:rPr>
          <w:rFonts w:hint="eastAsia" w:ascii="宋体" w:hAnsi="宋体" w:cs="宋体"/>
          <w:sz w:val="24"/>
          <w:szCs w:val="24"/>
          <w:lang w:val="en-US"/>
        </w:rPr>
        <w:t>乙</w:t>
      </w:r>
      <w:r>
        <w:rPr>
          <w:rFonts w:hint="eastAsia" w:ascii="宋体" w:hAnsi="宋体" w:cs="宋体"/>
          <w:sz w:val="24"/>
          <w:szCs w:val="24"/>
        </w:rPr>
        <w:t>方正常工作的情况下，技术服务当日工作时间不大于4小时计作0.5台班，工作8小时计作1个台班，后续每增加4小时增计0.5台班，原则上每日工作时间不得大于12个小时，特殊情况由双方友好协商决定。</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2、项目实施过程中，因</w:t>
      </w:r>
      <w:r>
        <w:rPr>
          <w:rFonts w:hint="eastAsia" w:ascii="宋体" w:hAnsi="宋体" w:cs="宋体"/>
          <w:sz w:val="24"/>
          <w:szCs w:val="24"/>
          <w:lang w:val="en-US"/>
        </w:rPr>
        <w:t>乙</w:t>
      </w:r>
      <w:r>
        <w:rPr>
          <w:rFonts w:hint="eastAsia" w:ascii="宋体" w:hAnsi="宋体" w:cs="宋体"/>
          <w:sz w:val="24"/>
          <w:szCs w:val="24"/>
        </w:rPr>
        <w:t>方自身原因（如</w:t>
      </w:r>
      <w:r>
        <w:rPr>
          <w:rFonts w:hint="eastAsia" w:ascii="宋体" w:hAnsi="宋体" w:cs="宋体"/>
          <w:sz w:val="24"/>
          <w:szCs w:val="24"/>
          <w:lang w:val="en-US"/>
        </w:rPr>
        <w:t>乙</w:t>
      </w:r>
      <w:r>
        <w:rPr>
          <w:rFonts w:hint="eastAsia" w:ascii="宋体" w:hAnsi="宋体" w:cs="宋体"/>
          <w:sz w:val="24"/>
          <w:szCs w:val="24"/>
        </w:rPr>
        <w:t>方设备故障、相关参数不符合国家或当地标准，</w:t>
      </w:r>
      <w:r>
        <w:rPr>
          <w:rFonts w:hint="eastAsia" w:ascii="宋体" w:hAnsi="宋体" w:cs="宋体"/>
          <w:sz w:val="24"/>
          <w:szCs w:val="24"/>
          <w:lang w:val="en-US"/>
        </w:rPr>
        <w:t>乙</w:t>
      </w:r>
      <w:r>
        <w:rPr>
          <w:rFonts w:hint="eastAsia" w:ascii="宋体" w:hAnsi="宋体" w:cs="宋体"/>
          <w:sz w:val="24"/>
          <w:szCs w:val="24"/>
        </w:rPr>
        <w:t>方工作人员身体不适等）造成</w:t>
      </w:r>
      <w:r>
        <w:rPr>
          <w:rFonts w:hint="eastAsia" w:ascii="宋体" w:hAnsi="宋体" w:cs="宋体"/>
          <w:sz w:val="24"/>
          <w:szCs w:val="24"/>
          <w:lang w:val="en-US"/>
        </w:rPr>
        <w:t>乙</w:t>
      </w:r>
      <w:r>
        <w:rPr>
          <w:rFonts w:hint="eastAsia" w:ascii="宋体" w:hAnsi="宋体" w:cs="宋体"/>
          <w:sz w:val="24"/>
          <w:szCs w:val="24"/>
        </w:rPr>
        <w:t>方车辆全天停滞未开展技术服务的，</w:t>
      </w:r>
      <w:r>
        <w:rPr>
          <w:rFonts w:hint="eastAsia" w:ascii="宋体" w:hAnsi="宋体" w:cs="宋体"/>
          <w:sz w:val="24"/>
          <w:szCs w:val="24"/>
          <w:lang w:val="en-US"/>
        </w:rPr>
        <w:t>乙</w:t>
      </w:r>
      <w:r>
        <w:rPr>
          <w:rFonts w:hint="eastAsia" w:ascii="宋体" w:hAnsi="宋体" w:cs="宋体"/>
          <w:sz w:val="24"/>
          <w:szCs w:val="24"/>
        </w:rPr>
        <w:t>方当天不收取任何费用；已开展技术服务情况下，根据正常工作时间，按照本款第1条规定执行。</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3、项目实施过程中，因</w:t>
      </w:r>
      <w:r>
        <w:rPr>
          <w:rFonts w:hint="eastAsia" w:ascii="宋体" w:hAnsi="宋体" w:cs="宋体"/>
          <w:sz w:val="24"/>
          <w:szCs w:val="24"/>
          <w:lang w:val="en-US"/>
        </w:rPr>
        <w:t>甲</w:t>
      </w:r>
      <w:r>
        <w:rPr>
          <w:rFonts w:hint="eastAsia" w:ascii="宋体" w:hAnsi="宋体" w:cs="宋体"/>
          <w:sz w:val="24"/>
          <w:szCs w:val="24"/>
        </w:rPr>
        <w:t>方原因或其他客观原因（如天气原因、社会因素、群体事件等）造成</w:t>
      </w:r>
      <w:r>
        <w:rPr>
          <w:rFonts w:hint="eastAsia" w:ascii="宋体" w:hAnsi="宋体" w:cs="宋体"/>
          <w:sz w:val="24"/>
          <w:szCs w:val="24"/>
          <w:lang w:val="en-US"/>
        </w:rPr>
        <w:t>乙</w:t>
      </w:r>
      <w:r>
        <w:rPr>
          <w:rFonts w:hint="eastAsia" w:ascii="宋体" w:hAnsi="宋体" w:cs="宋体"/>
          <w:sz w:val="24"/>
          <w:szCs w:val="24"/>
        </w:rPr>
        <w:t>方人员设备全天停滞未出车的，</w:t>
      </w:r>
      <w:r>
        <w:rPr>
          <w:rFonts w:hint="eastAsia" w:ascii="宋体" w:hAnsi="宋体" w:cs="宋体"/>
          <w:sz w:val="24"/>
          <w:szCs w:val="24"/>
          <w:lang w:val="en-US"/>
        </w:rPr>
        <w:t>甲</w:t>
      </w:r>
      <w:r>
        <w:rPr>
          <w:rFonts w:hint="eastAsia" w:ascii="宋体" w:hAnsi="宋体" w:cs="宋体"/>
          <w:sz w:val="24"/>
          <w:szCs w:val="24"/>
        </w:rPr>
        <w:t>方向</w:t>
      </w:r>
      <w:r>
        <w:rPr>
          <w:rFonts w:hint="eastAsia" w:ascii="宋体" w:hAnsi="宋体" w:cs="宋体"/>
          <w:sz w:val="24"/>
          <w:szCs w:val="24"/>
          <w:lang w:val="en-US"/>
        </w:rPr>
        <w:t>乙</w:t>
      </w:r>
      <w:r>
        <w:rPr>
          <w:rFonts w:hint="eastAsia" w:ascii="宋体" w:hAnsi="宋体" w:cs="宋体"/>
          <w:sz w:val="24"/>
          <w:szCs w:val="24"/>
        </w:rPr>
        <w:t>方支付当日人员设备停滞费0.5台班费用。</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八</w:t>
      </w:r>
      <w:r>
        <w:rPr>
          <w:rFonts w:hint="eastAsia" w:ascii="宋体" w:hAnsi="宋体" w:cs="宋体"/>
          <w:b/>
          <w:sz w:val="24"/>
          <w:szCs w:val="24"/>
        </w:rPr>
        <w:t>、争议解决</w:t>
      </w:r>
    </w:p>
    <w:p>
      <w:pPr>
        <w:spacing w:line="360" w:lineRule="auto"/>
        <w:ind w:firstLine="480" w:firstLineChars="200"/>
        <w:rPr>
          <w:rFonts w:ascii="宋体" w:hAnsi="宋体" w:cs="宋体"/>
          <w:sz w:val="24"/>
          <w:szCs w:val="24"/>
        </w:rPr>
      </w:pPr>
      <w:r>
        <w:rPr>
          <w:rFonts w:hint="eastAsia" w:ascii="宋体" w:hAnsi="宋体" w:cs="宋体"/>
          <w:sz w:val="24"/>
          <w:szCs w:val="24"/>
        </w:rPr>
        <w:t>对因履行本合同而产生的争议，双方应友好协商解决；协商不成的，任何一方均可向</w:t>
      </w:r>
      <w:r>
        <w:rPr>
          <w:rFonts w:hint="eastAsia" w:ascii="宋体" w:hAnsi="宋体" w:cs="宋体"/>
          <w:sz w:val="24"/>
          <w:szCs w:val="24"/>
          <w:lang w:val="en-US"/>
        </w:rPr>
        <w:t>甲</w:t>
      </w:r>
      <w:r>
        <w:rPr>
          <w:rFonts w:hint="eastAsia" w:ascii="宋体" w:hAnsi="宋体" w:cs="宋体"/>
          <w:sz w:val="24"/>
          <w:szCs w:val="24"/>
        </w:rPr>
        <w:t>方所在地人民法院起诉。胜诉方的诉讼费、保全费、律师费由败诉方承担，除非法院判决有其它规定。</w:t>
      </w:r>
    </w:p>
    <w:p>
      <w:pPr>
        <w:snapToGrid w:val="0"/>
        <w:spacing w:line="360" w:lineRule="auto"/>
        <w:ind w:firstLine="118" w:firstLineChars="49"/>
        <w:rPr>
          <w:rFonts w:ascii="宋体" w:hAnsi="宋体" w:cs="宋体"/>
          <w:b/>
          <w:sz w:val="24"/>
          <w:szCs w:val="24"/>
        </w:rPr>
      </w:pPr>
      <w:r>
        <w:rPr>
          <w:rFonts w:hint="eastAsia" w:ascii="宋体" w:hAnsi="宋体" w:cs="宋体"/>
          <w:b/>
          <w:sz w:val="24"/>
          <w:szCs w:val="24"/>
          <w:lang w:val="en-US"/>
        </w:rPr>
        <w:t>九</w:t>
      </w:r>
      <w:r>
        <w:rPr>
          <w:rFonts w:hint="eastAsia" w:ascii="宋体" w:hAnsi="宋体" w:cs="宋体"/>
          <w:b/>
          <w:sz w:val="24"/>
          <w:szCs w:val="24"/>
        </w:rPr>
        <w:t>、其他事项</w:t>
      </w:r>
    </w:p>
    <w:p>
      <w:pPr>
        <w:pStyle w:val="9"/>
        <w:ind w:left="716"/>
      </w:pPr>
      <w:r>
        <w:t>1、甲、乙双方如有违约事项，按中华人民共和国民法典执行。</w:t>
      </w:r>
    </w:p>
    <w:p>
      <w:pPr>
        <w:pStyle w:val="9"/>
        <w:spacing w:before="9"/>
      </w:pPr>
    </w:p>
    <w:p>
      <w:pPr>
        <w:pStyle w:val="9"/>
        <w:spacing w:line="484" w:lineRule="auto"/>
        <w:ind w:left="235" w:right="642" w:firstLine="480"/>
      </w:pPr>
      <w:r>
        <w:t>2、本协议一式</w:t>
      </w:r>
      <w:r>
        <w:rPr>
          <w:rFonts w:hint="eastAsia" w:ascii="宋体" w:hAnsi="宋体" w:cs="宋体"/>
          <w:lang w:val="en-US"/>
        </w:rPr>
        <w:t>陆</w:t>
      </w:r>
      <w:r>
        <w:t>份，</w:t>
      </w:r>
      <w:r>
        <w:rPr>
          <w:rFonts w:hint="eastAsia" w:ascii="宋体" w:hAnsi="宋体" w:cs="宋体"/>
        </w:rPr>
        <w:t>甲</w:t>
      </w:r>
      <w:r>
        <w:rPr>
          <w:rFonts w:hint="eastAsia" w:ascii="宋体" w:hAnsi="宋体" w:cs="宋体"/>
          <w:lang w:val="en-US"/>
        </w:rPr>
        <w:t>方肆份，</w:t>
      </w:r>
      <w:r>
        <w:rPr>
          <w:rFonts w:hint="eastAsia" w:ascii="宋体" w:hAnsi="宋体" w:cs="宋体"/>
        </w:rPr>
        <w:t>乙方</w:t>
      </w:r>
      <w:r>
        <w:rPr>
          <w:rFonts w:hint="eastAsia" w:ascii="宋体" w:hAnsi="宋体" w:cs="宋体"/>
          <w:lang w:val="en-US"/>
        </w:rPr>
        <w:t>贰</w:t>
      </w:r>
      <w:r>
        <w:rPr>
          <w:rFonts w:hint="eastAsia" w:ascii="宋体" w:hAnsi="宋体" w:cs="宋体"/>
        </w:rPr>
        <w:t>份</w:t>
      </w:r>
      <w:r>
        <w:t>。本协议、协议附件</w:t>
      </w:r>
      <w:r>
        <w:rPr>
          <w:rFonts w:hint="eastAsia"/>
        </w:rPr>
        <w:t>、</w:t>
      </w:r>
      <w:r>
        <w:t>补充协议（如有）</w:t>
      </w:r>
      <w:r>
        <w:rPr>
          <w:rFonts w:hint="eastAsia"/>
          <w:lang w:val="en-US"/>
        </w:rPr>
        <w:t>及参选函</w:t>
      </w:r>
      <w:r>
        <w:t>作为合同的有效组成部分，具有同等法律效力。</w:t>
      </w:r>
    </w:p>
    <w:p>
      <w:pPr>
        <w:pStyle w:val="9"/>
        <w:spacing w:line="305" w:lineRule="exact"/>
        <w:ind w:left="716"/>
      </w:pPr>
      <w:r>
        <w:rPr>
          <w:rFonts w:hint="eastAsia"/>
          <w:lang w:val="en-US"/>
        </w:rPr>
        <w:t>3</w:t>
      </w:r>
      <w:r>
        <w:t>、本协议未尽事宜，由甲乙双方友好协商解决。</w:t>
      </w:r>
    </w:p>
    <w:p>
      <w:pPr>
        <w:pStyle w:val="9"/>
        <w:spacing w:before="9"/>
      </w:pPr>
    </w:p>
    <w:p>
      <w:pPr>
        <w:pStyle w:val="9"/>
        <w:numPr>
          <w:ilvl w:val="0"/>
          <w:numId w:val="18"/>
        </w:numPr>
        <w:spacing w:after="35" w:line="484" w:lineRule="auto"/>
        <w:ind w:left="475" w:right="5267" w:firstLine="240"/>
      </w:pPr>
      <w:r>
        <w:t>本协议甲乙双方签字盖章后生效。</w:t>
      </w:r>
    </w:p>
    <w:p>
      <w:pPr>
        <w:pStyle w:val="9"/>
        <w:spacing w:after="35" w:line="484" w:lineRule="auto"/>
        <w:ind w:right="5267"/>
        <w:rPr>
          <w:lang w:val="en-US"/>
        </w:rPr>
      </w:pPr>
      <w:r>
        <w:rPr>
          <w:rFonts w:hint="eastAsia"/>
          <w:lang w:val="en-US"/>
        </w:rPr>
        <w:t xml:space="preserve"> </w:t>
      </w:r>
    </w:p>
    <w:p>
      <w:pPr>
        <w:pStyle w:val="17"/>
        <w:spacing w:line="480" w:lineRule="auto"/>
        <w:ind w:left="4920" w:hanging="4920" w:hangingChars="2050"/>
        <w:rPr>
          <w:rFonts w:ascii="仿宋" w:hAnsi="仿宋"/>
          <w:szCs w:val="24"/>
        </w:rPr>
      </w:pPr>
      <w:r>
        <w:rPr>
          <w:rFonts w:hint="eastAsia" w:ascii="仿宋" w:hAnsi="仿宋"/>
          <w:szCs w:val="24"/>
        </w:rPr>
        <w:t>甲方：</w:t>
      </w:r>
      <w:r>
        <w:rPr>
          <w:rFonts w:hint="eastAsia" w:ascii="仿宋" w:hAnsi="仿宋"/>
          <w:szCs w:val="24"/>
          <w:lang w:val="en-US"/>
        </w:rPr>
        <w:t xml:space="preserve">                               </w:t>
      </w:r>
      <w:r>
        <w:rPr>
          <w:rFonts w:hint="eastAsia" w:ascii="仿宋" w:hAnsi="仿宋"/>
          <w:szCs w:val="24"/>
        </w:rPr>
        <w:t>乙方：四川济通工程试验检测有限公司</w:t>
      </w:r>
    </w:p>
    <w:p>
      <w:pPr>
        <w:pStyle w:val="17"/>
        <w:spacing w:line="480" w:lineRule="auto"/>
        <w:ind w:left="4920" w:hanging="4920" w:hangingChars="2050"/>
        <w:rPr>
          <w:rFonts w:ascii="仿宋" w:hAnsi="仿宋"/>
          <w:szCs w:val="24"/>
        </w:rPr>
      </w:pPr>
      <w:r>
        <w:rPr>
          <w:rFonts w:hint="eastAsia" w:ascii="仿宋" w:hAnsi="仿宋"/>
          <w:szCs w:val="24"/>
        </w:rPr>
        <w:t>（盖章）</w:t>
      </w:r>
      <w:r>
        <w:rPr>
          <w:rFonts w:hint="eastAsia" w:ascii="仿宋" w:hAnsi="仿宋"/>
          <w:szCs w:val="24"/>
          <w:lang w:val="en-US"/>
        </w:rPr>
        <w:t xml:space="preserve">                                   </w:t>
      </w:r>
      <w:r>
        <w:rPr>
          <w:rFonts w:hint="eastAsia" w:ascii="仿宋" w:hAnsi="仿宋"/>
          <w:szCs w:val="24"/>
        </w:rPr>
        <w:t xml:space="preserve">（盖章）                                                                </w:t>
      </w:r>
    </w:p>
    <w:p>
      <w:pPr>
        <w:pStyle w:val="17"/>
        <w:spacing w:line="480" w:lineRule="auto"/>
        <w:ind w:left="4920" w:hanging="4920" w:hangingChars="2050"/>
        <w:rPr>
          <w:rFonts w:ascii="仿宋" w:hAnsi="仿宋"/>
          <w:szCs w:val="24"/>
        </w:rPr>
      </w:pPr>
      <w:r>
        <w:rPr>
          <w:rFonts w:hint="eastAsia" w:ascii="仿宋" w:hAnsi="仿宋"/>
          <w:szCs w:val="24"/>
        </w:rPr>
        <w:t xml:space="preserve">甲方法人（签字）：           </w:t>
      </w:r>
      <w:r>
        <w:rPr>
          <w:rFonts w:hint="eastAsia" w:ascii="仿宋" w:hAnsi="仿宋"/>
          <w:szCs w:val="24"/>
          <w:lang w:val="en-US"/>
        </w:rPr>
        <w:t xml:space="preserve"> </w:t>
      </w:r>
      <w:r>
        <w:rPr>
          <w:rFonts w:hint="eastAsia" w:ascii="仿宋" w:hAnsi="仿宋"/>
          <w:szCs w:val="24"/>
        </w:rPr>
        <w:t xml:space="preserve">       乙方法人（签字）：</w:t>
      </w:r>
    </w:p>
    <w:p>
      <w:pPr>
        <w:pStyle w:val="17"/>
        <w:spacing w:line="480" w:lineRule="auto"/>
        <w:ind w:left="4920" w:hanging="4920" w:hangingChars="2050"/>
        <w:rPr>
          <w:rFonts w:cs="宋体"/>
          <w:szCs w:val="24"/>
        </w:rPr>
      </w:pPr>
      <w:r>
        <w:rPr>
          <w:rFonts w:hint="eastAsia" w:cs="宋体"/>
          <w:szCs w:val="24"/>
        </w:rPr>
        <w:t xml:space="preserve">甲方授权代表（签字）：   </w:t>
      </w:r>
      <w:r>
        <w:rPr>
          <w:rFonts w:hint="eastAsia" w:cs="宋体"/>
          <w:szCs w:val="24"/>
          <w:lang w:val="en-US"/>
        </w:rPr>
        <w:t xml:space="preserve"> </w:t>
      </w:r>
      <w:r>
        <w:rPr>
          <w:rFonts w:hint="eastAsia" w:cs="宋体"/>
          <w:szCs w:val="24"/>
        </w:rPr>
        <w:t xml:space="preserve">           乙方授权代表（签字）：</w:t>
      </w:r>
    </w:p>
    <w:p>
      <w:pPr>
        <w:pStyle w:val="17"/>
        <w:spacing w:line="480" w:lineRule="auto"/>
        <w:ind w:left="4920" w:hanging="4920" w:hangingChars="2050"/>
        <w:rPr>
          <w:rFonts w:cs="宋体"/>
          <w:szCs w:val="24"/>
        </w:rPr>
      </w:pPr>
      <w:r>
        <w:rPr>
          <w:rFonts w:hint="eastAsia" w:cs="宋体"/>
          <w:szCs w:val="24"/>
        </w:rPr>
        <w:t xml:space="preserve">开户银行：           </w:t>
      </w:r>
      <w:r>
        <w:rPr>
          <w:rFonts w:hint="eastAsia" w:cs="宋体"/>
          <w:szCs w:val="24"/>
          <w:lang w:val="en-US"/>
        </w:rPr>
        <w:t xml:space="preserve">                </w:t>
      </w:r>
      <w:r>
        <w:rPr>
          <w:rFonts w:hint="eastAsia" w:cs="宋体"/>
          <w:szCs w:val="24"/>
        </w:rPr>
        <w:t xml:space="preserve">开户银行：建设银行成都市第三支行 </w:t>
      </w:r>
    </w:p>
    <w:p>
      <w:pPr>
        <w:pStyle w:val="17"/>
        <w:spacing w:line="480" w:lineRule="auto"/>
        <w:ind w:left="4920" w:hanging="4920" w:hangingChars="2050"/>
        <w:rPr>
          <w:rFonts w:cs="宋体"/>
          <w:szCs w:val="24"/>
          <w:lang w:val="en-US"/>
        </w:rPr>
      </w:pPr>
      <w:r>
        <w:rPr>
          <w:rFonts w:hint="eastAsia" w:cs="宋体"/>
          <w:szCs w:val="24"/>
        </w:rPr>
        <w:t xml:space="preserve">账号：                 </w:t>
      </w:r>
      <w:r>
        <w:rPr>
          <w:rFonts w:hint="eastAsia" w:cs="宋体"/>
          <w:szCs w:val="24"/>
          <w:lang w:val="en-US"/>
        </w:rPr>
        <w:t xml:space="preserve">               </w:t>
      </w:r>
      <w:r>
        <w:rPr>
          <w:rFonts w:hint="eastAsia" w:cs="宋体"/>
          <w:szCs w:val="24"/>
        </w:rPr>
        <w:t>账号：51001436308051512329</w:t>
      </w:r>
    </w:p>
    <w:p>
      <w:pPr>
        <w:pStyle w:val="17"/>
        <w:spacing w:line="480" w:lineRule="auto"/>
        <w:ind w:left="4920" w:hanging="4920" w:hangingChars="2050"/>
        <w:rPr>
          <w:rFonts w:cs="宋体"/>
          <w:szCs w:val="24"/>
          <w:lang w:val="en-US"/>
        </w:rPr>
      </w:pPr>
      <w:r>
        <w:rPr>
          <w:rFonts w:hint="eastAsia" w:cs="宋体"/>
          <w:szCs w:val="24"/>
        </w:rPr>
        <w:t xml:space="preserve">税号：                   </w:t>
      </w:r>
      <w:r>
        <w:rPr>
          <w:rFonts w:hint="eastAsia" w:cs="宋体"/>
          <w:szCs w:val="24"/>
          <w:lang w:val="en-US"/>
        </w:rPr>
        <w:t xml:space="preserve">             </w:t>
      </w:r>
      <w:r>
        <w:rPr>
          <w:rFonts w:hint="eastAsia" w:cs="宋体"/>
          <w:szCs w:val="24"/>
        </w:rPr>
        <w:t>税号：91510122577583319B</w:t>
      </w:r>
    </w:p>
    <w:p>
      <w:pPr>
        <w:pStyle w:val="17"/>
        <w:spacing w:line="480" w:lineRule="auto"/>
        <w:ind w:left="4920" w:hanging="4920" w:hangingChars="2050"/>
        <w:rPr>
          <w:rFonts w:cs="宋体"/>
          <w:szCs w:val="24"/>
        </w:rPr>
      </w:pPr>
      <w:r>
        <w:rPr>
          <w:rFonts w:hint="eastAsia" w:cs="宋体"/>
          <w:szCs w:val="24"/>
          <w:lang w:val="en-US"/>
        </w:rPr>
        <w:t>地址</w:t>
      </w:r>
      <w:r>
        <w:rPr>
          <w:rFonts w:hint="eastAsia" w:cs="宋体"/>
          <w:szCs w:val="24"/>
        </w:rPr>
        <w:t>：</w:t>
      </w:r>
      <w:r>
        <w:rPr>
          <w:rFonts w:hint="eastAsia" w:cs="宋体"/>
          <w:szCs w:val="24"/>
          <w:lang w:val="en-US"/>
        </w:rPr>
        <w:t xml:space="preserve">                                </w:t>
      </w:r>
      <w:r>
        <w:rPr>
          <w:rFonts w:hint="eastAsia" w:cs="宋体"/>
          <w:szCs w:val="24"/>
        </w:rPr>
        <w:t>地址：成都蛟龙工业港双流园区威海路7座150号</w:t>
      </w:r>
    </w:p>
    <w:p>
      <w:pPr>
        <w:pStyle w:val="17"/>
        <w:spacing w:line="480" w:lineRule="auto"/>
        <w:ind w:left="4920" w:hanging="4920" w:hangingChars="2050"/>
        <w:rPr>
          <w:rFonts w:cs="宋体"/>
          <w:szCs w:val="24"/>
          <w:lang w:val="en-US"/>
        </w:rPr>
      </w:pPr>
      <w:r>
        <w:rPr>
          <w:rFonts w:hint="eastAsia" w:cs="宋体"/>
          <w:szCs w:val="24"/>
        </w:rPr>
        <w:t xml:space="preserve">电话：        </w:t>
      </w:r>
      <w:r>
        <w:rPr>
          <w:rFonts w:hint="eastAsia" w:cs="宋体"/>
          <w:szCs w:val="24"/>
          <w:lang w:val="en-US"/>
        </w:rPr>
        <w:t xml:space="preserve">                        </w:t>
      </w:r>
      <w:r>
        <w:rPr>
          <w:rFonts w:hint="eastAsia" w:cs="宋体"/>
          <w:szCs w:val="24"/>
        </w:rPr>
        <w:t>电话：028-85870179</w:t>
      </w:r>
    </w:p>
    <w:p>
      <w:pPr>
        <w:spacing w:line="480" w:lineRule="auto"/>
        <w:rPr>
          <w:rFonts w:ascii="宋体" w:hAnsi="宋体" w:cs="宋体"/>
          <w:sz w:val="24"/>
          <w:szCs w:val="24"/>
        </w:rPr>
      </w:pPr>
      <w:r>
        <w:rPr>
          <w:rFonts w:hint="eastAsia" w:ascii="宋体" w:hAnsi="宋体" w:cs="宋体"/>
          <w:sz w:val="24"/>
          <w:szCs w:val="24"/>
        </w:rPr>
        <w:t>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lang w:val="en-US"/>
        </w:rPr>
        <w:t xml:space="preserve">   </w:t>
      </w:r>
      <w:r>
        <w:rPr>
          <w:rFonts w:hint="eastAsia" w:ascii="宋体" w:hAnsi="宋体" w:cs="宋体"/>
          <w:sz w:val="24"/>
          <w:szCs w:val="24"/>
        </w:rPr>
        <w:t>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spacing w:before="62"/>
        <w:ind w:right="399"/>
        <w:jc w:val="center"/>
        <w:rPr>
          <w:sz w:val="28"/>
        </w:rPr>
      </w:pPr>
    </w:p>
    <w:p>
      <w:pPr>
        <w:spacing w:before="62"/>
        <w:ind w:right="399"/>
        <w:jc w:val="center"/>
        <w:rPr>
          <w:sz w:val="28"/>
        </w:rPr>
      </w:pPr>
    </w:p>
    <w:p>
      <w:pPr>
        <w:spacing w:before="62"/>
        <w:ind w:right="399"/>
        <w:jc w:val="center"/>
        <w:rPr>
          <w:rFonts w:ascii="宋体" w:eastAsia="宋体"/>
          <w:sz w:val="28"/>
        </w:rPr>
      </w:pPr>
      <w:r>
        <w:rPr>
          <w:sz w:val="28"/>
        </w:rPr>
        <w:t>【</w:t>
      </w:r>
      <w:r>
        <w:rPr>
          <w:rFonts w:hint="eastAsia" w:ascii="宋体" w:eastAsia="宋体"/>
          <w:sz w:val="28"/>
        </w:rPr>
        <w:t>参选文件格式】</w:t>
      </w:r>
    </w:p>
    <w:p>
      <w:pPr>
        <w:pStyle w:val="9"/>
        <w:rPr>
          <w:rFonts w:ascii="宋体"/>
          <w:sz w:val="20"/>
        </w:rPr>
      </w:pPr>
    </w:p>
    <w:p>
      <w:pPr>
        <w:pStyle w:val="9"/>
        <w:rPr>
          <w:rFonts w:ascii="宋体"/>
          <w:sz w:val="27"/>
        </w:rPr>
      </w:pPr>
    </w:p>
    <w:p>
      <w:pPr>
        <w:spacing w:before="58"/>
        <w:ind w:right="1696"/>
        <w:jc w:val="right"/>
        <w:rPr>
          <w:rFonts w:ascii="宋体" w:eastAsia="宋体"/>
          <w:sz w:val="30"/>
        </w:rPr>
      </w:pPr>
      <w:r>
        <w:rPr>
          <w:rFonts w:hint="eastAsia" w:ascii="宋体" w:eastAsia="宋体"/>
          <w:sz w:val="30"/>
        </w:rPr>
        <w:t>正本/副本</w:t>
      </w: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3"/>
        <w:spacing w:before="136"/>
      </w:pPr>
      <w:r>
        <w:t>参选文件</w:t>
      </w:r>
    </w:p>
    <w:p>
      <w:pPr>
        <w:pStyle w:val="9"/>
        <w:rPr>
          <w:rFonts w:ascii="宋体"/>
          <w:sz w:val="84"/>
        </w:rPr>
      </w:pPr>
    </w:p>
    <w:p>
      <w:pPr>
        <w:pStyle w:val="9"/>
        <w:rPr>
          <w:rFonts w:ascii="宋体"/>
          <w:sz w:val="84"/>
        </w:rPr>
      </w:pPr>
    </w:p>
    <w:p>
      <w:pPr>
        <w:pStyle w:val="9"/>
        <w:rPr>
          <w:rFonts w:ascii="宋体"/>
          <w:sz w:val="95"/>
        </w:rPr>
      </w:pPr>
    </w:p>
    <w:p>
      <w:pPr>
        <w:spacing w:before="1" w:line="434" w:lineRule="auto"/>
        <w:ind w:left="1575" w:right="6770"/>
        <w:rPr>
          <w:rFonts w:ascii="宋体" w:eastAsia="宋体"/>
          <w:sz w:val="32"/>
        </w:rPr>
      </w:pPr>
      <w:r>
        <w:rPr>
          <w:rFonts w:hint="eastAsia" w:ascii="宋体" w:eastAsia="宋体"/>
          <w:sz w:val="32"/>
        </w:rPr>
        <w:t>项目编号：项目名称：</w:t>
      </w:r>
    </w:p>
    <w:p>
      <w:pPr>
        <w:tabs>
          <w:tab w:val="left" w:pos="4294"/>
          <w:tab w:val="left" w:pos="5254"/>
          <w:tab w:val="left" w:pos="6214"/>
          <w:tab w:val="left" w:pos="6533"/>
        </w:tabs>
        <w:spacing w:before="1" w:line="434" w:lineRule="auto"/>
        <w:ind w:left="1575" w:right="2130"/>
        <w:rPr>
          <w:rFonts w:ascii="宋体" w:eastAsia="宋体"/>
          <w:sz w:val="32"/>
        </w:rPr>
      </w:pPr>
      <w:r>
        <w:rPr>
          <w:rFonts w:hint="eastAsia" w:ascii="宋体" w:eastAsia="宋体"/>
          <w:sz w:val="32"/>
        </w:rPr>
        <w:t>参 选</w:t>
      </w:r>
      <w:r>
        <w:rPr>
          <w:rFonts w:hint="eastAsia" w:ascii="宋体" w:eastAsia="宋体"/>
          <w:spacing w:val="-1"/>
          <w:sz w:val="32"/>
        </w:rPr>
        <w:t xml:space="preserve"> </w:t>
      </w:r>
      <w:r>
        <w:rPr>
          <w:rFonts w:hint="eastAsia" w:ascii="宋体" w:eastAsia="宋体"/>
          <w:sz w:val="32"/>
        </w:rPr>
        <w:t>人：</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u w:val="single"/>
        </w:rPr>
        <w:tab/>
      </w:r>
      <w:r>
        <w:rPr>
          <w:rFonts w:hint="eastAsia" w:ascii="宋体" w:eastAsia="宋体"/>
          <w:sz w:val="32"/>
          <w:u w:val="single"/>
        </w:rPr>
        <w:tab/>
      </w:r>
      <w:r>
        <w:rPr>
          <w:rFonts w:hint="eastAsia" w:ascii="宋体" w:eastAsia="宋体"/>
          <w:sz w:val="32"/>
          <w:u w:val="single"/>
        </w:rPr>
        <w:tab/>
      </w:r>
      <w:r>
        <w:rPr>
          <w:rFonts w:hint="eastAsia" w:ascii="宋体" w:eastAsia="宋体"/>
          <w:sz w:val="32"/>
        </w:rPr>
        <w:t>（公章</w:t>
      </w:r>
      <w:r>
        <w:rPr>
          <w:rFonts w:hint="eastAsia" w:ascii="宋体" w:eastAsia="宋体"/>
          <w:spacing w:val="-16"/>
          <w:sz w:val="32"/>
        </w:rPr>
        <w:t xml:space="preserve">） </w:t>
      </w:r>
      <w:r>
        <w:rPr>
          <w:rFonts w:hint="eastAsia" w:ascii="宋体" w:eastAsia="宋体"/>
          <w:sz w:val="32"/>
        </w:rPr>
        <w:t>参选日期：</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年</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月</w:t>
      </w:r>
      <w:r>
        <w:rPr>
          <w:rFonts w:hint="eastAsia" w:ascii="宋体" w:eastAsia="宋体"/>
          <w:sz w:val="32"/>
          <w:u w:val="single"/>
        </w:rPr>
        <w:t xml:space="preserve"> </w:t>
      </w:r>
      <w:r>
        <w:rPr>
          <w:rFonts w:hint="eastAsia" w:ascii="宋体" w:eastAsia="宋体"/>
          <w:sz w:val="32"/>
          <w:u w:val="single"/>
        </w:rPr>
        <w:tab/>
      </w:r>
      <w:r>
        <w:rPr>
          <w:rFonts w:hint="eastAsia" w:ascii="宋体" w:eastAsia="宋体"/>
          <w:sz w:val="32"/>
        </w:rPr>
        <w:t>日</w:t>
      </w:r>
    </w:p>
    <w:p>
      <w:pPr>
        <w:spacing w:line="434" w:lineRule="auto"/>
        <w:rPr>
          <w:rFonts w:ascii="宋体" w:eastAsia="宋体"/>
          <w:sz w:val="32"/>
        </w:rPr>
        <w:sectPr>
          <w:pgSz w:w="11910" w:h="16840"/>
          <w:pgMar w:top="1360" w:right="780" w:bottom="620" w:left="1180" w:header="881" w:footer="430" w:gutter="0"/>
          <w:cols w:space="720" w:num="1"/>
        </w:sectPr>
      </w:pPr>
    </w:p>
    <w:p>
      <w:pPr>
        <w:pStyle w:val="9"/>
        <w:rPr>
          <w:rFonts w:ascii="宋体"/>
          <w:sz w:val="20"/>
        </w:rPr>
      </w:pPr>
    </w:p>
    <w:p>
      <w:pPr>
        <w:pStyle w:val="9"/>
        <w:rPr>
          <w:rFonts w:ascii="宋体"/>
          <w:sz w:val="29"/>
        </w:rPr>
      </w:pPr>
    </w:p>
    <w:p>
      <w:pPr>
        <w:tabs>
          <w:tab w:val="left" w:pos="722"/>
        </w:tabs>
        <w:spacing w:before="50"/>
        <w:ind w:right="401"/>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rPr>
          <w:rFonts w:ascii="宋体"/>
          <w:b/>
          <w:sz w:val="36"/>
        </w:rPr>
      </w:pPr>
    </w:p>
    <w:p>
      <w:pPr>
        <w:spacing w:before="248"/>
        <w:ind w:left="1316"/>
        <w:rPr>
          <w:rFonts w:ascii="宋体" w:hAnsi="宋体" w:eastAsia="宋体"/>
          <w:sz w:val="36"/>
        </w:rPr>
      </w:pPr>
      <w:r>
        <w:rPr>
          <w:rFonts w:hint="eastAsia" w:ascii="宋体" w:hAnsi="宋体" w:eastAsia="宋体"/>
          <w:sz w:val="36"/>
        </w:rPr>
        <w:t>资格证明文件……………………………</w:t>
      </w:r>
    </w:p>
    <w:p>
      <w:pPr>
        <w:pStyle w:val="9"/>
        <w:spacing w:before="1"/>
        <w:rPr>
          <w:rFonts w:ascii="宋体"/>
          <w:sz w:val="28"/>
        </w:rPr>
      </w:pPr>
    </w:p>
    <w:p>
      <w:pPr>
        <w:ind w:left="1316"/>
        <w:rPr>
          <w:rFonts w:ascii="宋体" w:hAnsi="宋体" w:eastAsia="宋体"/>
          <w:sz w:val="36"/>
        </w:rPr>
      </w:pPr>
      <w:r>
        <w:rPr>
          <w:rFonts w:hint="eastAsia" w:ascii="宋体" w:hAnsi="宋体" w:eastAsia="宋体"/>
          <w:sz w:val="36"/>
        </w:rPr>
        <w:t>报价文件…………………………………</w:t>
      </w:r>
    </w:p>
    <w:p>
      <w:pPr>
        <w:pStyle w:val="9"/>
        <w:spacing w:before="1"/>
        <w:rPr>
          <w:rFonts w:ascii="宋体"/>
          <w:sz w:val="28"/>
        </w:rPr>
      </w:pPr>
    </w:p>
    <w:p>
      <w:pPr>
        <w:ind w:left="1316"/>
        <w:rPr>
          <w:rFonts w:ascii="宋体" w:hAnsi="宋体" w:eastAsia="宋体"/>
          <w:sz w:val="36"/>
        </w:rPr>
      </w:pPr>
      <w:r>
        <w:rPr>
          <w:rFonts w:hint="eastAsia" w:ascii="宋体" w:hAnsi="宋体" w:eastAsia="宋体"/>
          <w:sz w:val="36"/>
        </w:rPr>
        <w:t>商务文件…………………………………</w:t>
      </w:r>
    </w:p>
    <w:p>
      <w:pPr>
        <w:pStyle w:val="9"/>
        <w:spacing w:before="11"/>
        <w:rPr>
          <w:rFonts w:ascii="宋体"/>
          <w:sz w:val="27"/>
        </w:rPr>
      </w:pPr>
    </w:p>
    <w:p>
      <w:pPr>
        <w:ind w:left="1316"/>
        <w:rPr>
          <w:rFonts w:ascii="宋体" w:hAnsi="宋体" w:eastAsia="宋体"/>
          <w:sz w:val="36"/>
        </w:rPr>
      </w:pPr>
      <w:r>
        <w:rPr>
          <w:rFonts w:hint="eastAsia" w:ascii="宋体" w:hAnsi="宋体" w:eastAsia="宋体"/>
          <w:sz w:val="36"/>
        </w:rPr>
        <w:t>技术文件…………………………………</w:t>
      </w:r>
    </w:p>
    <w:p>
      <w:pPr>
        <w:rPr>
          <w:rFonts w:ascii="宋体" w:hAnsi="宋体" w:eastAsia="宋体"/>
          <w:sz w:val="36"/>
        </w:rPr>
        <w:sectPr>
          <w:pgSz w:w="11910" w:h="16840"/>
          <w:pgMar w:top="1360" w:right="780" w:bottom="620" w:left="1180" w:header="881" w:footer="430" w:gutter="0"/>
          <w:cols w:space="720" w:num="1"/>
        </w:sect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pStyle w:val="9"/>
        <w:rPr>
          <w:rFonts w:ascii="宋体"/>
          <w:sz w:val="20"/>
        </w:rPr>
      </w:pPr>
    </w:p>
    <w:p>
      <w:pPr>
        <w:spacing w:before="211" w:line="434" w:lineRule="auto"/>
        <w:ind w:left="1575" w:right="6770"/>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3"/>
        <w:rPr>
          <w:rFonts w:ascii="宋体"/>
          <w:sz w:val="46"/>
        </w:rPr>
      </w:pPr>
    </w:p>
    <w:p>
      <w:pPr>
        <w:ind w:right="399"/>
        <w:jc w:val="center"/>
        <w:rPr>
          <w:rFonts w:ascii="宋体" w:eastAsia="宋体"/>
          <w:sz w:val="84"/>
        </w:rPr>
      </w:pPr>
      <w:r>
        <w:rPr>
          <w:rFonts w:hint="eastAsia" w:ascii="宋体" w:eastAsia="宋体"/>
          <w:sz w:val="84"/>
        </w:rPr>
        <w:t>资格证明文件</w:t>
      </w:r>
    </w:p>
    <w:p>
      <w:pPr>
        <w:jc w:val="center"/>
        <w:rPr>
          <w:rFonts w:ascii="宋体" w:eastAsia="宋体"/>
          <w:sz w:val="84"/>
        </w:rPr>
        <w:sectPr>
          <w:pgSz w:w="11910" w:h="16840"/>
          <w:pgMar w:top="1360" w:right="780" w:bottom="620" w:left="1180" w:header="881" w:footer="430" w:gutter="0"/>
          <w:cols w:space="720" w:num="1"/>
        </w:sectPr>
      </w:pPr>
    </w:p>
    <w:p>
      <w:pPr>
        <w:tabs>
          <w:tab w:val="left" w:pos="902"/>
        </w:tabs>
        <w:spacing w:before="56"/>
        <w:ind w:right="39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1"/>
        <w:rPr>
          <w:rFonts w:ascii="宋体"/>
          <w:b/>
          <w:sz w:val="28"/>
        </w:rPr>
      </w:pPr>
    </w:p>
    <w:p>
      <w:pPr>
        <w:pStyle w:val="7"/>
        <w:ind w:left="583" w:right="397"/>
        <w:jc w:val="center"/>
        <w:rPr>
          <w:rFonts w:ascii="宋体" w:eastAsia="宋体"/>
        </w:rPr>
      </w:pPr>
      <w:r>
        <w:rPr>
          <w:rFonts w:hint="eastAsia" w:ascii="宋体" w:eastAsia="宋体"/>
        </w:rPr>
        <w:t>（参选人根据实际提供的资格性文件列出目录）</w:t>
      </w:r>
    </w:p>
    <w:p>
      <w:pPr>
        <w:jc w:val="center"/>
        <w:rPr>
          <w:rFonts w:ascii="宋体" w:eastAsia="宋体"/>
        </w:rPr>
      </w:pPr>
    </w:p>
    <w:p>
      <w:pPr>
        <w:pStyle w:val="2"/>
        <w:jc w:val="left"/>
        <w:rPr>
          <w:rFonts w:ascii="宋体" w:eastAsia="宋体"/>
        </w:rPr>
      </w:pPr>
    </w:p>
    <w:p>
      <w:pPr>
        <w:rPr>
          <w:rFonts w:ascii="宋体" w:eastAsia="宋体"/>
        </w:rPr>
      </w:pPr>
    </w:p>
    <w:p>
      <w:pPr>
        <w:pStyle w:val="2"/>
        <w:rPr>
          <w:rFonts w:hint="eastAsia" w:eastAsia="宋体"/>
          <w:lang w:eastAsia="zh-CN"/>
        </w:rPr>
        <w:sectPr>
          <w:pgSz w:w="11910" w:h="16840"/>
          <w:pgMar w:top="1360" w:right="780" w:bottom="620" w:left="1180" w:header="881" w:footer="430" w:gutter="0"/>
          <w:cols w:space="720" w:num="1"/>
        </w:sectPr>
      </w:pPr>
    </w:p>
    <w:p>
      <w:pPr>
        <w:spacing w:before="58"/>
        <w:ind w:right="401"/>
        <w:jc w:val="center"/>
        <w:rPr>
          <w:b/>
          <w:sz w:val="30"/>
        </w:rPr>
      </w:pPr>
      <w:r>
        <w:rPr>
          <w:b/>
          <w:sz w:val="30"/>
        </w:rPr>
        <w:t>一、具有良好的商业信誉的承诺函</w:t>
      </w:r>
    </w:p>
    <w:p>
      <w:pPr>
        <w:pStyle w:val="9"/>
        <w:spacing w:before="9"/>
        <w:rPr>
          <w:b/>
        </w:rPr>
      </w:pPr>
    </w:p>
    <w:p>
      <w:pPr>
        <w:pStyle w:val="9"/>
        <w:ind w:left="235"/>
      </w:pPr>
      <w:r>
        <w:t>致：四川济通工程试验检测有限公司</w:t>
      </w:r>
    </w:p>
    <w:p>
      <w:pPr>
        <w:pStyle w:val="9"/>
        <w:tabs>
          <w:tab w:val="left" w:pos="4066"/>
          <w:tab w:val="left" w:pos="7906"/>
        </w:tabs>
        <w:spacing w:before="161"/>
        <w:ind w:left="706"/>
      </w:pPr>
      <w:r>
        <w:t>本参选人</w:t>
      </w:r>
      <w:r>
        <w:rPr>
          <w:u w:val="single"/>
        </w:rPr>
        <w:t xml:space="preserve"> </w:t>
      </w:r>
      <w:r>
        <w:rPr>
          <w:u w:val="single"/>
        </w:rPr>
        <w:tab/>
      </w:r>
      <w:r>
        <w:t>（全称）参加</w:t>
      </w:r>
      <w:r>
        <w:rPr>
          <w:u w:val="single"/>
        </w:rPr>
        <w:t xml:space="preserve"> </w:t>
      </w:r>
      <w:r>
        <w:rPr>
          <w:u w:val="single"/>
        </w:rPr>
        <w:tab/>
      </w:r>
      <w:r>
        <w:t>（项目名称）</w:t>
      </w:r>
    </w:p>
    <w:p>
      <w:pPr>
        <w:pStyle w:val="9"/>
        <w:tabs>
          <w:tab w:val="left" w:pos="3115"/>
        </w:tabs>
        <w:spacing w:before="158"/>
        <w:ind w:left="235"/>
      </w:pPr>
      <w:r>
        <w:t>（采购编号：</w:t>
      </w:r>
      <w:r>
        <w:rPr>
          <w:u w:val="single"/>
        </w:rPr>
        <w:t xml:space="preserve"> </w:t>
      </w:r>
      <w:r>
        <w:rPr>
          <w:u w:val="single"/>
        </w:rPr>
        <w:tab/>
      </w:r>
      <w:r>
        <w:t>）的参选活动，现承诺：</w:t>
      </w:r>
    </w:p>
    <w:p>
      <w:pPr>
        <w:pStyle w:val="9"/>
        <w:spacing w:before="160" w:line="364" w:lineRule="auto"/>
        <w:ind w:left="235" w:right="597" w:firstLine="470"/>
        <w:jc w:val="both"/>
      </w:pPr>
      <w:r>
        <w:rPr>
          <w:spacing w:val="-1"/>
        </w:rPr>
        <w:t>本参选人在参加此项目参选前，没有被纳入法院、工商行政管理部门、税务部门、</w:t>
      </w:r>
      <w:r>
        <w:rPr>
          <w:spacing w:val="-5"/>
        </w:rPr>
        <w:t>银行认定的失信名单，且在前三年政府采购合同履约过程中及其他经营活动履约过程中良好履约。</w:t>
      </w:r>
    </w:p>
    <w:p>
      <w:pPr>
        <w:pStyle w:val="9"/>
        <w:spacing w:line="364" w:lineRule="auto"/>
        <w:ind w:left="235" w:right="635" w:firstLine="470"/>
      </w:pPr>
      <w:r>
        <w:rPr>
          <w:spacing w:val="-3"/>
        </w:rPr>
        <w:t>本参选人对上述承诺的内容事项真实性负责，如经查实上述承诺的内容事项存在虚</w:t>
      </w:r>
      <w:r>
        <w:t>假，本参选人愿意接受以提供虚假材料谋取中选追究法律责任。</w:t>
      </w:r>
    </w:p>
    <w:p>
      <w:pPr>
        <w:pStyle w:val="9"/>
      </w:pPr>
    </w:p>
    <w:p>
      <w:pPr>
        <w:pStyle w:val="9"/>
        <w:spacing w:before="157" w:line="364" w:lineRule="auto"/>
        <w:ind w:left="235" w:right="635" w:firstLine="470"/>
      </w:pPr>
      <w:r>
        <w:rPr>
          <w:spacing w:val="-6"/>
        </w:rPr>
        <w:t>后附：本参选人在“信用中国”网站</w:t>
      </w:r>
      <w:r>
        <w:fldChar w:fldCharType="begin"/>
      </w:r>
      <w:r>
        <w:instrText xml:space="preserve"> HYPERLINK "http://www.creditchina.gov.cn/" \h </w:instrText>
      </w:r>
      <w:r>
        <w:fldChar w:fldCharType="separate"/>
      </w:r>
      <w:r>
        <w:t>（www.creditchina.gov.cn</w:t>
      </w:r>
      <w:r>
        <w:fldChar w:fldCharType="end"/>
      </w:r>
      <w:r>
        <w:t>）</w:t>
      </w:r>
      <w:r>
        <w:rPr>
          <w:spacing w:val="-2"/>
        </w:rPr>
        <w:t>或中国政府采购</w:t>
      </w:r>
      <w:r>
        <w:t>网（</w:t>
      </w:r>
      <w:r>
        <w:fldChar w:fldCharType="begin"/>
      </w:r>
      <w:r>
        <w:instrText xml:space="preserve"> HYPERLINK "http://www.ccgp.gov.cn/" \h </w:instrText>
      </w:r>
      <w:r>
        <w:fldChar w:fldCharType="separate"/>
      </w:r>
      <w:r>
        <w:t>www.ccgp.gov.cn</w:t>
      </w:r>
      <w:r>
        <w:fldChar w:fldCharType="end"/>
      </w:r>
      <w:r>
        <w:t>）信用查询结果（网页截图并加盖公章）。</w:t>
      </w:r>
    </w:p>
    <w:p>
      <w:pPr>
        <w:pStyle w:val="9"/>
      </w:pPr>
    </w:p>
    <w:p>
      <w:pPr>
        <w:pStyle w:val="9"/>
        <w:spacing w:before="159"/>
        <w:ind w:left="706"/>
      </w:pPr>
      <w:r>
        <w:t>特此承诺。</w:t>
      </w:r>
    </w:p>
    <w:p>
      <w:pPr>
        <w:pStyle w:val="9"/>
      </w:pPr>
    </w:p>
    <w:p>
      <w:pPr>
        <w:pStyle w:val="9"/>
      </w:pPr>
    </w:p>
    <w:p>
      <w:pPr>
        <w:pStyle w:val="9"/>
      </w:pPr>
    </w:p>
    <w:p>
      <w:pPr>
        <w:pStyle w:val="9"/>
        <w:spacing w:before="169"/>
        <w:ind w:left="706"/>
      </w:pPr>
      <w:r>
        <w:t>参选人名称（盖章）：</w:t>
      </w:r>
    </w:p>
    <w:p>
      <w:pPr>
        <w:pStyle w:val="9"/>
      </w:pPr>
    </w:p>
    <w:p>
      <w:pPr>
        <w:pStyle w:val="9"/>
        <w:spacing w:before="11"/>
      </w:pPr>
    </w:p>
    <w:p>
      <w:pPr>
        <w:pStyle w:val="9"/>
        <w:ind w:left="70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3"/>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ectPr>
          <w:pgSz w:w="11910" w:h="16840"/>
          <w:pgMar w:top="1360" w:right="780" w:bottom="620" w:left="1180" w:header="881" w:footer="430" w:gutter="0"/>
          <w:cols w:space="720" w:num="1"/>
        </w:sectPr>
      </w:pPr>
    </w:p>
    <w:p>
      <w:pPr>
        <w:pStyle w:val="9"/>
        <w:spacing w:before="2"/>
        <w:rPr>
          <w:sz w:val="28"/>
        </w:rPr>
      </w:pPr>
    </w:p>
    <w:p>
      <w:pPr>
        <w:spacing w:before="58"/>
        <w:ind w:left="1008"/>
        <w:rPr>
          <w:b/>
          <w:sz w:val="30"/>
        </w:rPr>
      </w:pPr>
      <w:r>
        <w:rPr>
          <w:b/>
          <w:sz w:val="30"/>
        </w:rPr>
        <w:t>二、具有履行合同所必需的设备和专业技术能力的承诺函</w:t>
      </w:r>
    </w:p>
    <w:p>
      <w:pPr>
        <w:pStyle w:val="9"/>
        <w:spacing w:before="8"/>
        <w:rPr>
          <w:b/>
        </w:rPr>
      </w:pPr>
    </w:p>
    <w:p>
      <w:pPr>
        <w:pStyle w:val="9"/>
        <w:spacing w:before="1"/>
        <w:ind w:left="235"/>
      </w:pPr>
      <w:r>
        <w:t>致：四川济通工程试验检测有限公司</w:t>
      </w:r>
    </w:p>
    <w:p>
      <w:pPr>
        <w:pStyle w:val="9"/>
        <w:tabs>
          <w:tab w:val="left" w:pos="2635"/>
          <w:tab w:val="left" w:pos="4059"/>
          <w:tab w:val="left" w:pos="7402"/>
        </w:tabs>
        <w:spacing w:before="160" w:line="362" w:lineRule="auto"/>
        <w:ind w:left="235" w:right="635" w:firstLine="47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8"/>
        </w:rPr>
        <w:t>）（</w:t>
      </w:r>
      <w:r>
        <w:rPr>
          <w:spacing w:val="-17"/>
        </w:rPr>
        <w:t>采</w:t>
      </w:r>
      <w:r>
        <w:t>购编号：</w:t>
      </w:r>
      <w:r>
        <w:rPr>
          <w:u w:val="single"/>
        </w:rPr>
        <w:t xml:space="preserve"> </w:t>
      </w:r>
      <w:r>
        <w:rPr>
          <w:u w:val="single"/>
        </w:rPr>
        <w:tab/>
      </w:r>
      <w:r>
        <w:t>）的参选活动，现承诺：</w:t>
      </w:r>
    </w:p>
    <w:p>
      <w:pPr>
        <w:pStyle w:val="9"/>
        <w:spacing w:before="5"/>
        <w:ind w:left="706"/>
      </w:pPr>
      <w:r>
        <w:t>本参选人具有履行合同所必需的设备和专业技术能力。</w:t>
      </w:r>
    </w:p>
    <w:p>
      <w:pPr>
        <w:pStyle w:val="9"/>
        <w:spacing w:before="158" w:line="364" w:lineRule="auto"/>
        <w:ind w:left="235" w:right="580" w:firstLine="470"/>
      </w:pPr>
      <w:r>
        <w:t>本参选人对上述承诺的内容事项真实性负责，如经查实上述承诺的内容事项存在虚假，本参选人愿意接受以提供虚假材料谋取中选追究法律责任。</w:t>
      </w:r>
    </w:p>
    <w:p>
      <w:pPr>
        <w:pStyle w:val="9"/>
      </w:pPr>
    </w:p>
    <w:p>
      <w:pPr>
        <w:pStyle w:val="9"/>
        <w:spacing w:before="159"/>
        <w:ind w:left="706"/>
      </w:pPr>
      <w:r>
        <w:t>特此承诺。</w:t>
      </w:r>
    </w:p>
    <w:p>
      <w:pPr>
        <w:pStyle w:val="9"/>
      </w:pPr>
    </w:p>
    <w:p>
      <w:pPr>
        <w:pStyle w:val="9"/>
        <w:spacing w:before="11"/>
      </w:pPr>
    </w:p>
    <w:p>
      <w:pPr>
        <w:pStyle w:val="9"/>
        <w:ind w:left="706"/>
      </w:pPr>
      <w:r>
        <w:t>参选人名称（盖章）：</w:t>
      </w:r>
    </w:p>
    <w:p>
      <w:pPr>
        <w:pStyle w:val="9"/>
      </w:pPr>
    </w:p>
    <w:p>
      <w:pPr>
        <w:pStyle w:val="9"/>
        <w:spacing w:before="11"/>
      </w:pPr>
    </w:p>
    <w:p>
      <w:pPr>
        <w:pStyle w:val="9"/>
        <w:spacing w:before="1"/>
        <w:ind w:left="70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2"/>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ectPr>
          <w:footerReference r:id="rId10" w:type="default"/>
          <w:pgSz w:w="11910" w:h="16840"/>
          <w:pgMar w:top="1360" w:right="780" w:bottom="620" w:left="1180" w:header="881" w:footer="430" w:gutter="0"/>
          <w:cols w:space="720" w:num="1"/>
        </w:sectPr>
      </w:pPr>
    </w:p>
    <w:p>
      <w:pPr>
        <w:pStyle w:val="9"/>
        <w:spacing w:before="2"/>
        <w:rPr>
          <w:sz w:val="28"/>
        </w:rPr>
      </w:pPr>
    </w:p>
    <w:p>
      <w:pPr>
        <w:pStyle w:val="5"/>
        <w:ind w:right="401"/>
        <w:rPr>
          <w:rFonts w:ascii="仿宋" w:eastAsia="仿宋"/>
        </w:rPr>
      </w:pPr>
      <w:r>
        <w:rPr>
          <w:rFonts w:hint="eastAsia" w:ascii="仿宋" w:eastAsia="仿宋"/>
        </w:rPr>
        <w:t>三、依法缴纳税收和社会保障资金的良好记录的承诺函</w:t>
      </w:r>
    </w:p>
    <w:p>
      <w:pPr>
        <w:pStyle w:val="9"/>
        <w:rPr>
          <w:b/>
          <w:sz w:val="34"/>
        </w:rPr>
      </w:pPr>
    </w:p>
    <w:p>
      <w:pPr>
        <w:pStyle w:val="9"/>
        <w:ind w:left="235"/>
      </w:pPr>
      <w:r>
        <w:t>致：四川济通工程试验检测有限公司</w:t>
      </w:r>
    </w:p>
    <w:p>
      <w:pPr>
        <w:pStyle w:val="9"/>
        <w:tabs>
          <w:tab w:val="left" w:pos="2635"/>
          <w:tab w:val="left" w:pos="4066"/>
          <w:tab w:val="left" w:pos="7407"/>
        </w:tabs>
        <w:spacing w:before="161" w:line="362" w:lineRule="auto"/>
        <w:ind w:left="235" w:right="635" w:firstLine="48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10"/>
        </w:rPr>
        <w:t>）（</w:t>
      </w:r>
      <w:r>
        <w:rPr>
          <w:spacing w:val="-17"/>
        </w:rPr>
        <w:t>采</w:t>
      </w:r>
      <w:r>
        <w:t>购编号：</w:t>
      </w:r>
      <w:r>
        <w:rPr>
          <w:u w:val="single"/>
        </w:rPr>
        <w:t xml:space="preserve"> </w:t>
      </w:r>
      <w:r>
        <w:rPr>
          <w:u w:val="single"/>
        </w:rPr>
        <w:tab/>
      </w:r>
      <w:r>
        <w:t>）的参选活动，现承诺：</w:t>
      </w:r>
    </w:p>
    <w:p>
      <w:pPr>
        <w:pStyle w:val="9"/>
        <w:spacing w:before="5"/>
        <w:ind w:left="716"/>
      </w:pPr>
      <w:r>
        <w:t>本参选人依法缴纳税收和员工社会保险，随时接受采购人的检查验证。</w:t>
      </w:r>
    </w:p>
    <w:p>
      <w:pPr>
        <w:pStyle w:val="9"/>
        <w:spacing w:before="158" w:line="364" w:lineRule="auto"/>
        <w:ind w:left="235" w:right="575" w:firstLine="480"/>
      </w:pPr>
      <w:r>
        <w:t>本参选人对上述承诺的内容事项真实性负责，如经查实上述承诺的内容事项存在虚假，本参选人愿意接受以提供虚假材料谋取中选追究法律责任。</w:t>
      </w:r>
    </w:p>
    <w:p>
      <w:pPr>
        <w:pStyle w:val="9"/>
      </w:pPr>
    </w:p>
    <w:p>
      <w:pPr>
        <w:pStyle w:val="9"/>
        <w:spacing w:before="159"/>
        <w:ind w:left="716"/>
      </w:pPr>
      <w:r>
        <w:t>特此承诺。</w:t>
      </w:r>
    </w:p>
    <w:p>
      <w:pPr>
        <w:pStyle w:val="9"/>
      </w:pPr>
    </w:p>
    <w:p>
      <w:pPr>
        <w:pStyle w:val="9"/>
        <w:spacing w:before="11"/>
      </w:pPr>
    </w:p>
    <w:p>
      <w:pPr>
        <w:pStyle w:val="9"/>
        <w:ind w:left="716"/>
      </w:pPr>
      <w:r>
        <w:t>参选人名称（盖章）：</w:t>
      </w:r>
    </w:p>
    <w:p>
      <w:pPr>
        <w:pStyle w:val="9"/>
      </w:pPr>
    </w:p>
    <w:p>
      <w:pPr>
        <w:pStyle w:val="9"/>
        <w:spacing w:before="11"/>
      </w:pPr>
    </w:p>
    <w:p>
      <w:pPr>
        <w:pStyle w:val="9"/>
        <w:ind w:left="716"/>
      </w:pPr>
      <w:r>
        <w:t>法定责任人或授权代表（签字）：</w:t>
      </w:r>
    </w:p>
    <w:p>
      <w:pPr>
        <w:pStyle w:val="9"/>
      </w:pPr>
    </w:p>
    <w:p>
      <w:pPr>
        <w:pStyle w:val="9"/>
      </w:pPr>
    </w:p>
    <w:p>
      <w:pPr>
        <w:pStyle w:val="9"/>
      </w:pPr>
    </w:p>
    <w:p>
      <w:pPr>
        <w:pStyle w:val="9"/>
      </w:pPr>
    </w:p>
    <w:p>
      <w:pPr>
        <w:pStyle w:val="9"/>
      </w:pPr>
    </w:p>
    <w:p>
      <w:pPr>
        <w:pStyle w:val="9"/>
      </w:pPr>
    </w:p>
    <w:p>
      <w:pPr>
        <w:pStyle w:val="9"/>
        <w:tabs>
          <w:tab w:val="left" w:pos="7627"/>
          <w:tab w:val="left" w:pos="8347"/>
          <w:tab w:val="left" w:pos="9067"/>
        </w:tabs>
        <w:spacing w:before="183"/>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6"/>
        </w:rPr>
      </w:pPr>
    </w:p>
    <w:p>
      <w:pPr>
        <w:pStyle w:val="9"/>
        <w:spacing w:before="185"/>
        <w:ind w:left="811"/>
        <w:rPr>
          <w:rFonts w:ascii="宋体" w:eastAsia="宋体"/>
        </w:rPr>
      </w:pPr>
      <w:r>
        <w:rPr>
          <w:rFonts w:hint="eastAsia" w:ascii="宋体" w:eastAsia="宋体"/>
        </w:rPr>
        <w:t>（后附真实有效的近三个月的税收完税、员工社会保障资金缴纳证明材料）</w:t>
      </w:r>
    </w:p>
    <w:p>
      <w:pPr>
        <w:rPr>
          <w:rFonts w:ascii="宋体" w:eastAsia="宋体"/>
        </w:rPr>
        <w:sectPr>
          <w:pgSz w:w="11910" w:h="16840"/>
          <w:pgMar w:top="1360" w:right="780" w:bottom="620" w:left="1180" w:header="881" w:footer="430" w:gutter="0"/>
          <w:cols w:space="720" w:num="1"/>
        </w:sectPr>
      </w:pPr>
    </w:p>
    <w:p>
      <w:pPr>
        <w:pStyle w:val="5"/>
        <w:ind w:right="399"/>
        <w:rPr>
          <w:rFonts w:ascii="仿宋" w:eastAsia="仿宋"/>
        </w:rPr>
      </w:pPr>
      <w:r>
        <w:rPr>
          <w:rFonts w:hint="eastAsia" w:ascii="仿宋" w:eastAsia="仿宋"/>
        </w:rPr>
        <w:t>四、近三年在经营活动中没有重大违法记录的承诺函</w:t>
      </w:r>
    </w:p>
    <w:p>
      <w:pPr>
        <w:pStyle w:val="9"/>
        <w:spacing w:before="1"/>
        <w:rPr>
          <w:b/>
          <w:sz w:val="34"/>
        </w:rPr>
      </w:pPr>
    </w:p>
    <w:p>
      <w:pPr>
        <w:pStyle w:val="9"/>
        <w:ind w:left="235"/>
      </w:pPr>
      <w:r>
        <w:t>致：四川济通工程试验检测有限公司</w:t>
      </w:r>
    </w:p>
    <w:p>
      <w:pPr>
        <w:pStyle w:val="9"/>
        <w:tabs>
          <w:tab w:val="left" w:pos="2635"/>
          <w:tab w:val="left" w:pos="4066"/>
          <w:tab w:val="left" w:pos="7407"/>
        </w:tabs>
        <w:spacing w:before="161" w:line="362" w:lineRule="auto"/>
        <w:ind w:left="235" w:right="635" w:firstLine="480"/>
      </w:pPr>
      <w:r>
        <w:t>本参选人</w:t>
      </w:r>
      <w:r>
        <w:rPr>
          <w:u w:val="single"/>
        </w:rPr>
        <w:t xml:space="preserve"> </w:t>
      </w:r>
      <w:r>
        <w:rPr>
          <w:u w:val="single"/>
        </w:rPr>
        <w:tab/>
      </w:r>
      <w:r>
        <w:rPr>
          <w:u w:val="single"/>
        </w:rPr>
        <w:tab/>
      </w:r>
      <w:r>
        <w:t>（全称</w:t>
      </w:r>
      <w:r>
        <w:rPr>
          <w:spacing w:val="-10"/>
        </w:rPr>
        <w:t>）</w:t>
      </w:r>
      <w:r>
        <w:t>参加</w:t>
      </w:r>
      <w:r>
        <w:rPr>
          <w:u w:val="single"/>
        </w:rPr>
        <w:t xml:space="preserve"> </w:t>
      </w:r>
      <w:r>
        <w:rPr>
          <w:u w:val="single"/>
        </w:rPr>
        <w:tab/>
      </w:r>
      <w:r>
        <w:t>（项目名称</w:t>
      </w:r>
      <w:r>
        <w:rPr>
          <w:spacing w:val="-10"/>
        </w:rPr>
        <w:t>）（</w:t>
      </w:r>
      <w:r>
        <w:rPr>
          <w:spacing w:val="-17"/>
        </w:rPr>
        <w:t>采</w:t>
      </w:r>
      <w:r>
        <w:t>购编号：</w:t>
      </w:r>
      <w:r>
        <w:rPr>
          <w:u w:val="single"/>
        </w:rPr>
        <w:t xml:space="preserve"> </w:t>
      </w:r>
      <w:r>
        <w:rPr>
          <w:u w:val="single"/>
        </w:rPr>
        <w:tab/>
      </w:r>
      <w:r>
        <w:t>）的参选活动，现郑重承诺：</w:t>
      </w:r>
    </w:p>
    <w:p>
      <w:pPr>
        <w:pStyle w:val="9"/>
        <w:spacing w:before="5"/>
        <w:ind w:left="716"/>
      </w:pPr>
      <w:r>
        <w:t>本参选人在参加政府采购活动前三年内，在经营活动中没有重大违法记录。</w:t>
      </w:r>
    </w:p>
    <w:p>
      <w:pPr>
        <w:pStyle w:val="9"/>
        <w:spacing w:before="158" w:line="364" w:lineRule="auto"/>
        <w:ind w:left="235" w:right="575" w:firstLine="480"/>
      </w:pPr>
      <w:r>
        <w:t>本参选人对上述承诺的内容事项真实性负责，如经查实上述承诺的内容事项存在虚假，本参选人愿意接受以提供虚假材料谋取成交追究法律责任。</w:t>
      </w:r>
    </w:p>
    <w:p>
      <w:pPr>
        <w:pStyle w:val="9"/>
      </w:pPr>
    </w:p>
    <w:p>
      <w:pPr>
        <w:pStyle w:val="9"/>
        <w:spacing w:before="159"/>
        <w:ind w:left="716"/>
      </w:pPr>
      <w:r>
        <w:t>特此承诺。</w:t>
      </w:r>
    </w:p>
    <w:p>
      <w:pPr>
        <w:pStyle w:val="9"/>
      </w:pPr>
    </w:p>
    <w:p>
      <w:pPr>
        <w:pStyle w:val="9"/>
        <w:spacing w:before="11"/>
      </w:pPr>
    </w:p>
    <w:p>
      <w:pPr>
        <w:pStyle w:val="9"/>
        <w:ind w:left="716"/>
      </w:pPr>
      <w:r>
        <w:t>参选人名称（盖章）：</w:t>
      </w:r>
    </w:p>
    <w:p>
      <w:pPr>
        <w:pStyle w:val="9"/>
      </w:pPr>
    </w:p>
    <w:p>
      <w:pPr>
        <w:pStyle w:val="9"/>
        <w:spacing w:before="11"/>
      </w:pPr>
    </w:p>
    <w:p>
      <w:pPr>
        <w:pStyle w:val="9"/>
        <w:ind w:left="716"/>
      </w:pPr>
      <w:r>
        <w:t>法定责任人或授权代表（签字）：</w:t>
      </w:r>
    </w:p>
    <w:p>
      <w:pPr>
        <w:pStyle w:val="9"/>
      </w:pPr>
    </w:p>
    <w:p>
      <w:pPr>
        <w:pStyle w:val="9"/>
      </w:pPr>
    </w:p>
    <w:p>
      <w:pPr>
        <w:pStyle w:val="9"/>
      </w:pPr>
    </w:p>
    <w:p>
      <w:pPr>
        <w:pStyle w:val="9"/>
        <w:tabs>
          <w:tab w:val="left" w:pos="7627"/>
          <w:tab w:val="left" w:pos="8347"/>
          <w:tab w:val="left" w:pos="9067"/>
        </w:tabs>
        <w:spacing w:before="169"/>
        <w:ind w:left="606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6"/>
        </w:rPr>
      </w:pPr>
    </w:p>
    <w:p>
      <w:pPr>
        <w:pStyle w:val="9"/>
        <w:rPr>
          <w:sz w:val="26"/>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2"/>
        <w:numPr>
          <w:ilvl w:val="0"/>
          <w:numId w:val="19"/>
        </w:numPr>
        <w:spacing w:line="360" w:lineRule="auto"/>
        <w:jc w:val="center"/>
        <w:rPr>
          <w:rFonts w:hint="eastAsia" w:ascii="仿宋" w:hAnsi="宋体" w:eastAsia="仿宋" w:cs="宋体"/>
          <w:b/>
          <w:bCs/>
          <w:sz w:val="30"/>
          <w:szCs w:val="30"/>
          <w:lang w:val="zh-CN" w:eastAsia="zh-CN" w:bidi="zh-CN"/>
        </w:rPr>
      </w:pPr>
      <w:r>
        <w:rPr>
          <w:rFonts w:hint="eastAsia" w:ascii="仿宋" w:hAnsi="宋体" w:eastAsia="仿宋" w:cs="宋体"/>
          <w:b/>
          <w:bCs/>
          <w:sz w:val="30"/>
          <w:szCs w:val="30"/>
          <w:lang w:val="zh-CN" w:eastAsia="zh-CN" w:bidi="zh-CN"/>
        </w:rPr>
        <w:t>车辆相关证明</w:t>
      </w:r>
    </w:p>
    <w:p>
      <w:pPr>
        <w:jc w:val="center"/>
        <w:rPr>
          <w:rFonts w:hint="eastAsia" w:ascii="仿宋" w:hAnsi="仿宋" w:eastAsia="仿宋" w:cs="仿宋"/>
          <w:sz w:val="24"/>
          <w:szCs w:val="24"/>
          <w:lang w:val="zh-CN" w:eastAsia="zh-CN" w:bidi="zh-CN"/>
        </w:rPr>
      </w:pPr>
      <w:r>
        <w:rPr>
          <w:rFonts w:hint="eastAsia" w:ascii="仿宋" w:hAnsi="仿宋" w:eastAsia="仿宋" w:cs="仿宋"/>
          <w:sz w:val="24"/>
          <w:szCs w:val="24"/>
          <w:lang w:val="zh-CN" w:eastAsia="zh-CN" w:bidi="zh-CN"/>
        </w:rPr>
        <w:t>（提供车辆购买合同及发票、行驶证、车辆合格证、年检证明，并加盖公章）</w:t>
      </w:r>
    </w:p>
    <w:p>
      <w:pPr>
        <w:spacing w:line="360" w:lineRule="auto"/>
        <w:rPr>
          <w:rFonts w:ascii="仿宋" w:hAnsi="仿宋" w:eastAsia="仿宋" w:cs="仿宋"/>
          <w:sz w:val="24"/>
          <w:szCs w:val="24"/>
          <w:lang w:val="zh-CN" w:eastAsia="zh-CN" w:bidi="zh-CN"/>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jc w:val="right"/>
      </w:pPr>
    </w:p>
    <w:p>
      <w:pPr>
        <w:spacing w:before="58"/>
        <w:ind w:right="397"/>
        <w:jc w:val="center"/>
        <w:rPr>
          <w:rFonts w:hint="eastAsia"/>
          <w:lang w:val="en-US" w:eastAsia="zh-CN"/>
        </w:rPr>
      </w:pPr>
    </w:p>
    <w:p>
      <w:pPr>
        <w:pStyle w:val="2"/>
        <w:rPr>
          <w:rFonts w:hint="eastAsia"/>
          <w:lang w:val="en-US" w:eastAsia="zh-CN"/>
        </w:rPr>
      </w:pPr>
    </w:p>
    <w:p>
      <w:pPr>
        <w:rPr>
          <w:rFonts w:hint="eastAsia"/>
          <w:lang w:val="en-US" w:eastAsia="zh-CN"/>
        </w:rPr>
      </w:pPr>
    </w:p>
    <w:p>
      <w:pPr>
        <w:spacing w:before="58"/>
        <w:ind w:right="397"/>
        <w:jc w:val="center"/>
        <w:rPr>
          <w:rFonts w:hint="eastAsia"/>
          <w:lang w:val="en-US" w:eastAsia="zh-CN"/>
        </w:rPr>
      </w:pPr>
    </w:p>
    <w:p>
      <w:pPr>
        <w:spacing w:before="58"/>
        <w:ind w:right="397"/>
        <w:jc w:val="center"/>
        <w:rPr>
          <w:rFonts w:hint="eastAsia"/>
          <w:lang w:val="en-US" w:eastAsia="zh-CN"/>
        </w:rPr>
      </w:pPr>
    </w:p>
    <w:p>
      <w:pPr>
        <w:spacing w:before="58"/>
        <w:ind w:right="397"/>
        <w:jc w:val="center"/>
        <w:rPr>
          <w:rFonts w:hint="eastAsia"/>
          <w:lang w:val="en-US" w:eastAsia="zh-CN"/>
        </w:rPr>
      </w:pPr>
    </w:p>
    <w:p>
      <w:pPr>
        <w:spacing w:before="58"/>
        <w:ind w:right="397"/>
        <w:jc w:val="center"/>
        <w:rPr>
          <w:rFonts w:ascii="宋体" w:eastAsia="宋体"/>
          <w:b/>
          <w:sz w:val="32"/>
        </w:rPr>
      </w:pPr>
      <w:r>
        <w:rPr>
          <w:rFonts w:hint="eastAsia" w:ascii="宋体" w:eastAsia="宋体"/>
          <w:b/>
          <w:sz w:val="32"/>
        </w:rPr>
        <w:t>诚信廉政承诺书</w:t>
      </w:r>
    </w:p>
    <w:p>
      <w:pPr>
        <w:pStyle w:val="9"/>
        <w:spacing w:before="11"/>
        <w:rPr>
          <w:rFonts w:ascii="宋体"/>
          <w:b/>
          <w:sz w:val="28"/>
        </w:rPr>
      </w:pPr>
    </w:p>
    <w:p>
      <w:pPr>
        <w:pStyle w:val="9"/>
        <w:spacing w:before="1" w:line="364" w:lineRule="auto"/>
        <w:ind w:left="235" w:right="640" w:firstLine="616"/>
        <w:rPr>
          <w:rFonts w:ascii="宋体" w:eastAsia="宋体"/>
        </w:rPr>
      </w:pPr>
      <w:r>
        <w:rPr>
          <w:rFonts w:hint="eastAsia" w:ascii="宋体" w:eastAsia="宋体"/>
        </w:rPr>
        <w:t>为充分体现公开、公平、公正、诚信原则，共同维护招参选市场秩序，本单位在参与招参选过程中特作以下承诺：</w:t>
      </w:r>
    </w:p>
    <w:p>
      <w:pPr>
        <w:pStyle w:val="21"/>
        <w:numPr>
          <w:ilvl w:val="1"/>
          <w:numId w:val="20"/>
        </w:numPr>
        <w:tabs>
          <w:tab w:val="left" w:pos="1214"/>
        </w:tabs>
        <w:spacing w:line="364" w:lineRule="auto"/>
        <w:ind w:left="235" w:right="635" w:firstLine="616"/>
        <w:rPr>
          <w:rFonts w:ascii="宋体" w:eastAsia="宋体"/>
          <w:sz w:val="24"/>
        </w:rPr>
      </w:pPr>
      <w:r>
        <w:rPr>
          <w:rFonts w:hint="eastAsia" w:ascii="宋体" w:eastAsia="宋体"/>
          <w:spacing w:val="-1"/>
          <w:sz w:val="24"/>
        </w:rPr>
        <w:t>严格遵守国家及四川济通公司招参选要求</w:t>
      </w:r>
      <w:r>
        <w:rPr>
          <w:rFonts w:hint="eastAsia" w:ascii="宋体" w:eastAsia="宋体"/>
          <w:sz w:val="24"/>
        </w:rPr>
        <w:t>（规定</w:t>
      </w:r>
      <w:r>
        <w:rPr>
          <w:rFonts w:hint="eastAsia" w:ascii="宋体" w:eastAsia="宋体"/>
          <w:spacing w:val="-17"/>
          <w:sz w:val="24"/>
        </w:rPr>
        <w:t>）</w:t>
      </w:r>
      <w:r>
        <w:rPr>
          <w:rFonts w:hint="eastAsia" w:ascii="宋体" w:eastAsia="宋体"/>
          <w:spacing w:val="-5"/>
          <w:sz w:val="24"/>
        </w:rPr>
        <w:t>，保证在招参选活动中无任</w:t>
      </w:r>
      <w:r>
        <w:rPr>
          <w:rFonts w:hint="eastAsia" w:ascii="宋体" w:eastAsia="宋体"/>
          <w:sz w:val="24"/>
        </w:rPr>
        <w:t>何违规、违纪、违法行为。</w:t>
      </w:r>
    </w:p>
    <w:p>
      <w:pPr>
        <w:pStyle w:val="21"/>
        <w:numPr>
          <w:ilvl w:val="1"/>
          <w:numId w:val="20"/>
        </w:numPr>
        <w:tabs>
          <w:tab w:val="left" w:pos="1214"/>
        </w:tabs>
        <w:spacing w:line="364" w:lineRule="auto"/>
        <w:ind w:left="235" w:right="513" w:firstLine="616"/>
        <w:rPr>
          <w:rFonts w:ascii="宋体" w:eastAsia="宋体"/>
          <w:sz w:val="24"/>
        </w:rPr>
      </w:pPr>
      <w:r>
        <w:rPr>
          <w:rFonts w:hint="eastAsia" w:ascii="宋体" w:eastAsia="宋体"/>
          <w:spacing w:val="-8"/>
          <w:sz w:val="24"/>
        </w:rPr>
        <w:t>不以各种名目向比选单位、工作人员及其相关人员请客、送礼、赠送有价证券</w:t>
      </w:r>
      <w:r>
        <w:rPr>
          <w:rFonts w:hint="eastAsia" w:ascii="宋体" w:eastAsia="宋体"/>
          <w:spacing w:val="-4"/>
          <w:sz w:val="24"/>
        </w:rPr>
        <w:t>、提供回扣和行贿等。</w:t>
      </w:r>
    </w:p>
    <w:p>
      <w:pPr>
        <w:pStyle w:val="21"/>
        <w:numPr>
          <w:ilvl w:val="1"/>
          <w:numId w:val="20"/>
        </w:numPr>
        <w:tabs>
          <w:tab w:val="left" w:pos="1214"/>
        </w:tabs>
        <w:ind w:left="1213" w:hanging="362"/>
        <w:rPr>
          <w:rFonts w:ascii="宋体" w:eastAsia="宋体"/>
          <w:sz w:val="24"/>
        </w:rPr>
      </w:pPr>
      <w:r>
        <w:rPr>
          <w:rFonts w:hint="eastAsia" w:ascii="宋体" w:eastAsia="宋体"/>
          <w:sz w:val="24"/>
        </w:rPr>
        <w:t>不以不正当手段向比选人谋取资格预审及参选的照顾。</w:t>
      </w:r>
    </w:p>
    <w:p>
      <w:pPr>
        <w:pStyle w:val="21"/>
        <w:numPr>
          <w:ilvl w:val="1"/>
          <w:numId w:val="20"/>
        </w:numPr>
        <w:tabs>
          <w:tab w:val="left" w:pos="1214"/>
        </w:tabs>
        <w:spacing w:before="157"/>
        <w:ind w:left="1213" w:hanging="362"/>
        <w:rPr>
          <w:rFonts w:ascii="宋体" w:eastAsia="宋体"/>
          <w:sz w:val="24"/>
        </w:rPr>
      </w:pPr>
      <w:r>
        <w:rPr>
          <w:rFonts w:hint="eastAsia" w:ascii="宋体" w:eastAsia="宋体"/>
          <w:sz w:val="24"/>
        </w:rPr>
        <w:t>不以提供不正当利益等方式向标底编制、审查人员打听标底编制情况。</w:t>
      </w:r>
    </w:p>
    <w:p>
      <w:pPr>
        <w:pStyle w:val="21"/>
        <w:numPr>
          <w:ilvl w:val="1"/>
          <w:numId w:val="20"/>
        </w:numPr>
        <w:tabs>
          <w:tab w:val="left" w:pos="1214"/>
        </w:tabs>
        <w:spacing w:before="158" w:line="364" w:lineRule="auto"/>
        <w:ind w:left="235" w:right="633" w:firstLine="616"/>
        <w:rPr>
          <w:rFonts w:ascii="宋体" w:eastAsia="宋体"/>
          <w:sz w:val="24"/>
        </w:rPr>
      </w:pPr>
      <w:r>
        <w:rPr>
          <w:rFonts w:hint="eastAsia" w:ascii="宋体" w:eastAsia="宋体"/>
          <w:spacing w:val="-6"/>
          <w:sz w:val="24"/>
        </w:rPr>
        <w:t>在确定中选人前，不向评选专家打招呼谋求照顾，不与比选人就参选价格、参</w:t>
      </w:r>
      <w:r>
        <w:rPr>
          <w:rFonts w:hint="eastAsia" w:ascii="宋体" w:eastAsia="宋体"/>
          <w:sz w:val="24"/>
        </w:rPr>
        <w:t>选方案等实质内容进行询问打探。</w:t>
      </w:r>
    </w:p>
    <w:p>
      <w:pPr>
        <w:pStyle w:val="21"/>
        <w:numPr>
          <w:ilvl w:val="1"/>
          <w:numId w:val="20"/>
        </w:numPr>
        <w:tabs>
          <w:tab w:val="left" w:pos="1214"/>
        </w:tabs>
        <w:spacing w:line="364" w:lineRule="auto"/>
        <w:ind w:left="235" w:right="635" w:firstLine="616"/>
        <w:rPr>
          <w:rFonts w:ascii="宋体" w:eastAsia="宋体"/>
          <w:sz w:val="24"/>
        </w:rPr>
      </w:pPr>
      <w:r>
        <w:rPr>
          <w:rFonts w:hint="eastAsia" w:ascii="宋体" w:eastAsia="宋体"/>
          <w:spacing w:val="-4"/>
          <w:sz w:val="24"/>
        </w:rPr>
        <w:t>不与比选人或其他参选人串通参选，损害国家利益、社会公共利益或者他人的</w:t>
      </w:r>
      <w:r>
        <w:rPr>
          <w:rFonts w:hint="eastAsia" w:ascii="宋体" w:eastAsia="宋体"/>
          <w:sz w:val="24"/>
        </w:rPr>
        <w:t>合法权益；</w:t>
      </w:r>
    </w:p>
    <w:p>
      <w:pPr>
        <w:pStyle w:val="21"/>
        <w:numPr>
          <w:ilvl w:val="1"/>
          <w:numId w:val="20"/>
        </w:numPr>
        <w:tabs>
          <w:tab w:val="left" w:pos="1214"/>
        </w:tabs>
        <w:ind w:left="1213" w:hanging="362"/>
        <w:rPr>
          <w:rFonts w:ascii="宋体" w:eastAsia="宋体"/>
          <w:sz w:val="24"/>
        </w:rPr>
      </w:pPr>
      <w:r>
        <w:rPr>
          <w:rFonts w:hint="eastAsia" w:ascii="宋体" w:eastAsia="宋体"/>
          <w:sz w:val="24"/>
        </w:rPr>
        <w:t>中选后，不向比选单位及工作人员赠送感谢费、好处费等。</w:t>
      </w:r>
    </w:p>
    <w:p>
      <w:pPr>
        <w:pStyle w:val="21"/>
        <w:numPr>
          <w:ilvl w:val="1"/>
          <w:numId w:val="20"/>
        </w:numPr>
        <w:tabs>
          <w:tab w:val="left" w:pos="1214"/>
        </w:tabs>
        <w:spacing w:before="158"/>
        <w:ind w:left="1213" w:hanging="362"/>
        <w:rPr>
          <w:rFonts w:ascii="宋体" w:eastAsia="宋体"/>
          <w:sz w:val="24"/>
        </w:rPr>
      </w:pPr>
      <w:r>
        <w:rPr>
          <w:rFonts w:hint="eastAsia" w:ascii="宋体" w:eastAsia="宋体"/>
          <w:sz w:val="24"/>
        </w:rPr>
        <w:t>合同履行过程中不以任何形式及手段进行违规、违纪、违法活动。</w:t>
      </w:r>
    </w:p>
    <w:p>
      <w:pPr>
        <w:pStyle w:val="21"/>
        <w:numPr>
          <w:ilvl w:val="1"/>
          <w:numId w:val="20"/>
        </w:numPr>
        <w:tabs>
          <w:tab w:val="left" w:pos="1214"/>
        </w:tabs>
        <w:spacing w:before="160"/>
        <w:ind w:left="1213" w:hanging="362"/>
        <w:rPr>
          <w:rFonts w:ascii="宋体" w:eastAsia="宋体"/>
          <w:sz w:val="24"/>
        </w:rPr>
      </w:pPr>
      <w:r>
        <w:rPr>
          <w:rFonts w:hint="eastAsia" w:ascii="宋体" w:eastAsia="宋体"/>
          <w:sz w:val="24"/>
        </w:rPr>
        <w:t>所提供的一切材料都是真实、有效、合法的。</w:t>
      </w:r>
    </w:p>
    <w:p>
      <w:pPr>
        <w:pStyle w:val="21"/>
        <w:numPr>
          <w:ilvl w:val="1"/>
          <w:numId w:val="20"/>
        </w:numPr>
        <w:tabs>
          <w:tab w:val="left" w:pos="1334"/>
        </w:tabs>
        <w:spacing w:before="158"/>
        <w:ind w:left="1333" w:hanging="482"/>
        <w:rPr>
          <w:rFonts w:ascii="宋体" w:eastAsia="宋体"/>
          <w:sz w:val="24"/>
        </w:rPr>
      </w:pPr>
      <w:r>
        <w:rPr>
          <w:rFonts w:hint="eastAsia" w:ascii="宋体" w:eastAsia="宋体"/>
          <w:sz w:val="24"/>
        </w:rPr>
        <w:t>不在开选后进行虚假恶意投诉。</w:t>
      </w:r>
    </w:p>
    <w:p>
      <w:pPr>
        <w:pStyle w:val="21"/>
        <w:numPr>
          <w:ilvl w:val="1"/>
          <w:numId w:val="20"/>
        </w:numPr>
        <w:tabs>
          <w:tab w:val="left" w:pos="1327"/>
        </w:tabs>
        <w:spacing w:before="161" w:line="362" w:lineRule="auto"/>
        <w:ind w:left="235" w:right="937" w:firstLine="616"/>
        <w:rPr>
          <w:rFonts w:ascii="宋体" w:eastAsia="宋体"/>
          <w:sz w:val="24"/>
        </w:rPr>
      </w:pPr>
      <w:r>
        <w:rPr>
          <w:rFonts w:hint="eastAsia" w:ascii="宋体" w:eastAsia="宋体"/>
          <w:sz w:val="24"/>
        </w:rPr>
        <w:t>主动接受、配合四川济通公司监督管理部门（党群工作部）</w:t>
      </w:r>
      <w:r>
        <w:rPr>
          <w:rFonts w:hint="eastAsia" w:ascii="宋体" w:eastAsia="宋体"/>
          <w:spacing w:val="-3"/>
          <w:sz w:val="24"/>
        </w:rPr>
        <w:t>的监督检查。</w:t>
      </w:r>
      <w:r>
        <w:rPr>
          <w:rFonts w:hint="eastAsia" w:ascii="宋体" w:eastAsia="宋体"/>
          <w:sz w:val="24"/>
        </w:rPr>
        <w:t>若违反上述承诺，愿接受相应处罚，直至追究法律责任。</w:t>
      </w:r>
    </w:p>
    <w:p>
      <w:pPr>
        <w:pStyle w:val="9"/>
        <w:spacing w:before="7"/>
        <w:rPr>
          <w:rFonts w:ascii="宋体"/>
        </w:rPr>
      </w:pPr>
    </w:p>
    <w:p>
      <w:pPr>
        <w:pStyle w:val="9"/>
        <w:tabs>
          <w:tab w:val="left" w:pos="6115"/>
        </w:tabs>
        <w:ind w:left="716"/>
        <w:rPr>
          <w:rFonts w:ascii="宋体" w:eastAsia="宋体"/>
        </w:rPr>
      </w:pPr>
      <w:r>
        <w:rPr>
          <w:rFonts w:hint="eastAsia" w:ascii="宋体" w:eastAsia="宋体"/>
        </w:rPr>
        <w:t>承诺单位（盖章）：</w:t>
      </w:r>
      <w:r>
        <w:rPr>
          <w:rFonts w:hint="eastAsia" w:ascii="宋体" w:eastAsia="宋体"/>
        </w:rPr>
        <w:tab/>
      </w:r>
      <w:r>
        <w:rPr>
          <w:rFonts w:hint="eastAsia" w:ascii="宋体" w:eastAsia="宋体"/>
        </w:rPr>
        <w:t>法定代表人签字：</w:t>
      </w:r>
    </w:p>
    <w:p>
      <w:pPr>
        <w:pStyle w:val="9"/>
        <w:rPr>
          <w:rFonts w:ascii="宋体"/>
        </w:rPr>
      </w:pPr>
    </w:p>
    <w:p>
      <w:pPr>
        <w:pStyle w:val="9"/>
        <w:spacing w:before="11"/>
        <w:rPr>
          <w:rFonts w:ascii="宋体"/>
        </w:rPr>
      </w:pPr>
    </w:p>
    <w:p>
      <w:pPr>
        <w:pStyle w:val="9"/>
        <w:tabs>
          <w:tab w:val="left" w:pos="7627"/>
          <w:tab w:val="left" w:pos="8347"/>
          <w:tab w:val="left" w:pos="9067"/>
        </w:tabs>
        <w:ind w:left="6068"/>
        <w:rPr>
          <w:rFonts w:ascii="宋体" w:eastAsia="宋体"/>
        </w:rPr>
      </w:pPr>
      <w:r>
        <w:rPr>
          <w:rFonts w:hint="eastAsia" w:ascii="宋体" w:eastAsia="宋体"/>
        </w:rPr>
        <w:t>日期:</w:t>
      </w:r>
      <w:r>
        <w:rPr>
          <w:rFonts w:hint="eastAsia" w:ascii="宋体" w:eastAsia="宋体"/>
          <w:u w:val="single"/>
        </w:rPr>
        <w:t xml:space="preserve"> </w:t>
      </w:r>
      <w:r>
        <w:rPr>
          <w:rFonts w:hint="eastAsia" w:ascii="宋体" w:eastAsia="宋体"/>
          <w:u w:val="single"/>
        </w:rPr>
        <w:tab/>
      </w:r>
      <w:r>
        <w:rPr>
          <w:rFonts w:hint="eastAsia" w:ascii="宋体" w:eastAsia="宋体"/>
        </w:rPr>
        <w:t>年</w:t>
      </w:r>
      <w:r>
        <w:rPr>
          <w:rFonts w:hint="eastAsia" w:ascii="宋体" w:eastAsia="宋体"/>
          <w:u w:val="single"/>
        </w:rPr>
        <w:t xml:space="preserve"> </w:t>
      </w:r>
      <w:r>
        <w:rPr>
          <w:rFonts w:hint="eastAsia" w:ascii="宋体" w:eastAsia="宋体"/>
          <w:u w:val="single"/>
        </w:rPr>
        <w:tab/>
      </w:r>
      <w:r>
        <w:rPr>
          <w:rFonts w:hint="eastAsia" w:ascii="宋体" w:eastAsia="宋体"/>
        </w:rPr>
        <w:t>月</w:t>
      </w:r>
      <w:r>
        <w:rPr>
          <w:rFonts w:hint="eastAsia" w:ascii="宋体" w:eastAsia="宋体"/>
          <w:u w:val="single"/>
        </w:rPr>
        <w:t xml:space="preserve"> </w:t>
      </w:r>
      <w:r>
        <w:rPr>
          <w:rFonts w:hint="eastAsia" w:ascii="宋体" w:eastAsia="宋体"/>
          <w:u w:val="single"/>
        </w:rPr>
        <w:tab/>
      </w:r>
      <w:r>
        <w:rPr>
          <w:rFonts w:hint="eastAsia" w:ascii="宋体" w:eastAsia="宋体"/>
        </w:rPr>
        <w:t>日</w:t>
      </w:r>
    </w:p>
    <w:p>
      <w:pPr>
        <w:pStyle w:val="9"/>
        <w:rPr>
          <w:rFonts w:ascii="宋体"/>
          <w:sz w:val="26"/>
        </w:rPr>
      </w:pPr>
    </w:p>
    <w:p>
      <w:pPr>
        <w:pStyle w:val="9"/>
        <w:rPr>
          <w:rFonts w:ascii="宋体"/>
          <w:sz w:val="26"/>
        </w:rPr>
      </w:pPr>
    </w:p>
    <w:p>
      <w:pPr>
        <w:pStyle w:val="9"/>
        <w:rPr>
          <w:rFonts w:ascii="宋体"/>
          <w:sz w:val="26"/>
        </w:rPr>
      </w:pPr>
    </w:p>
    <w:p>
      <w:pPr>
        <w:pStyle w:val="9"/>
        <w:spacing w:before="9"/>
        <w:rPr>
          <w:rFonts w:ascii="宋体"/>
          <w:sz w:val="31"/>
        </w:rPr>
      </w:pPr>
    </w:p>
    <w:p>
      <w:pPr>
        <w:pStyle w:val="7"/>
        <w:ind w:left="2235"/>
        <w:rPr>
          <w:rFonts w:ascii="宋体" w:eastAsia="宋体"/>
        </w:rPr>
      </w:pPr>
      <w:r>
        <w:rPr>
          <w:rFonts w:hint="eastAsia" w:ascii="宋体" w:eastAsia="宋体"/>
        </w:rPr>
        <w:t>（参选单位签章后作为参选文件的一部分）</w:t>
      </w:r>
    </w:p>
    <w:p>
      <w:pPr>
        <w:rPr>
          <w:rFonts w:ascii="宋体" w:eastAsia="宋体"/>
        </w:rPr>
        <w:sectPr>
          <w:pgSz w:w="11910" w:h="16840"/>
          <w:pgMar w:top="1360" w:right="780" w:bottom="620" w:left="1180" w:header="881" w:footer="430" w:gutter="0"/>
          <w:cols w:space="720" w:num="1"/>
        </w:sectPr>
      </w:pPr>
    </w:p>
    <w:p>
      <w:pPr>
        <w:tabs>
          <w:tab w:val="left" w:pos="803"/>
          <w:tab w:val="left" w:pos="1607"/>
        </w:tabs>
        <w:spacing w:before="103"/>
        <w:ind w:right="397"/>
        <w:jc w:val="center"/>
        <w:rPr>
          <w:b/>
          <w:sz w:val="32"/>
        </w:rPr>
      </w:pPr>
      <w:r>
        <w:rPr>
          <w:b/>
          <w:sz w:val="32"/>
        </w:rPr>
        <w:t>投</w:t>
      </w:r>
      <w:r>
        <w:rPr>
          <w:b/>
          <w:sz w:val="32"/>
        </w:rPr>
        <w:tab/>
      </w:r>
      <w:r>
        <w:rPr>
          <w:b/>
          <w:sz w:val="32"/>
        </w:rPr>
        <w:t>标</w:t>
      </w:r>
      <w:r>
        <w:rPr>
          <w:b/>
          <w:sz w:val="32"/>
        </w:rPr>
        <w:tab/>
      </w:r>
      <w:r>
        <w:rPr>
          <w:b/>
          <w:sz w:val="32"/>
        </w:rPr>
        <w:t>函</w:t>
      </w:r>
    </w:p>
    <w:p>
      <w:pPr>
        <w:pStyle w:val="9"/>
        <w:spacing w:before="12"/>
        <w:rPr>
          <w:b/>
          <w:sz w:val="43"/>
        </w:rPr>
      </w:pPr>
    </w:p>
    <w:p>
      <w:pPr>
        <w:pStyle w:val="9"/>
        <w:ind w:left="235"/>
      </w:pPr>
      <w:r>
        <w:t>四川济通工程试验检测有限公司：</w:t>
      </w:r>
    </w:p>
    <w:p>
      <w:pPr>
        <w:pStyle w:val="9"/>
        <w:spacing w:before="192" w:line="388" w:lineRule="auto"/>
        <w:ind w:left="233" w:right="577" w:firstLine="480"/>
      </w:pPr>
      <w:r>
        <w:t>经研究，我方决定参加项目编号为</w:t>
      </w:r>
      <w:r>
        <w:rPr>
          <w:rFonts w:hint="eastAsia"/>
          <w:lang w:val="en-US" w:eastAsia="zh-CN"/>
        </w:rPr>
        <w:t>JTWBCG2022-02</w:t>
      </w:r>
      <w:r>
        <w:t>的四川济通公司</w:t>
      </w:r>
      <w:r>
        <w:rPr>
          <w:rFonts w:hint="eastAsia"/>
        </w:rPr>
        <w:t>桥梁检测车、登高车</w:t>
      </w:r>
      <w:r>
        <w:rPr>
          <w:rFonts w:hint="eastAsia"/>
          <w:lang w:val="en-US"/>
        </w:rPr>
        <w:t>租赁</w:t>
      </w:r>
      <w:r>
        <w:t>采购项目的参选。为此，我方郑重声明以下及点，并负法律责任：</w:t>
      </w:r>
    </w:p>
    <w:p>
      <w:pPr>
        <w:pStyle w:val="9"/>
        <w:spacing w:before="4"/>
        <w:ind w:left="713"/>
      </w:pPr>
      <w:r>
        <w:t xml:space="preserve">1、我方提交的参选文件，正本 1 份，副本 </w:t>
      </w:r>
      <w:r>
        <w:rPr>
          <w:u w:val="single"/>
        </w:rPr>
        <w:t>1</w:t>
      </w:r>
      <w:r>
        <w:t xml:space="preserve"> 份。</w:t>
      </w:r>
    </w:p>
    <w:p>
      <w:pPr>
        <w:pStyle w:val="9"/>
        <w:spacing w:before="192" w:line="388" w:lineRule="auto"/>
        <w:ind w:left="233" w:right="640" w:firstLine="480"/>
      </w:pPr>
      <w:r>
        <w:t>2、如果我方的参选文件被接受，我方将履行比选文件中规定的每一项要求，并按我方参选文件中的承诺按</w:t>
      </w:r>
      <w:r>
        <w:rPr>
          <w:rFonts w:hint="eastAsia"/>
          <w:lang w:val="en-US"/>
        </w:rPr>
        <w:t>时</w:t>
      </w:r>
      <w:r>
        <w:t>、保质、保量</w:t>
      </w:r>
      <w:r>
        <w:rPr>
          <w:rFonts w:hint="eastAsia"/>
          <w:lang w:val="en-US"/>
        </w:rPr>
        <w:t>完成任务</w:t>
      </w:r>
      <w:r>
        <w:t>。</w:t>
      </w:r>
    </w:p>
    <w:p>
      <w:pPr>
        <w:pStyle w:val="9"/>
        <w:spacing w:before="4"/>
        <w:ind w:left="713"/>
      </w:pPr>
      <w:r>
        <w:t>3、我方理解，</w:t>
      </w:r>
      <w:r>
        <w:rPr>
          <w:rFonts w:hint="eastAsia"/>
          <w:lang w:val="en-US"/>
        </w:rPr>
        <w:t>本项目以</w:t>
      </w:r>
      <w:r>
        <w:rPr>
          <w:rFonts w:hint="eastAsia"/>
          <w:spacing w:val="-7"/>
          <w:lang w:val="en-US"/>
        </w:rPr>
        <w:t>经</w:t>
      </w:r>
      <w:r>
        <w:rPr>
          <w:spacing w:val="-7"/>
        </w:rPr>
        <w:t>评审后</w:t>
      </w:r>
      <w:r>
        <w:rPr>
          <w:rFonts w:hint="eastAsia"/>
          <w:spacing w:val="-7"/>
          <w:lang w:val="en-US"/>
        </w:rPr>
        <w:t>价格最低的</w:t>
      </w:r>
      <w:r>
        <w:rPr>
          <w:spacing w:val="-7"/>
        </w:rPr>
        <w:t>参选人获得中选人推荐资格</w:t>
      </w:r>
      <w:r>
        <w:t>。</w:t>
      </w:r>
    </w:p>
    <w:p>
      <w:pPr>
        <w:pStyle w:val="9"/>
        <w:spacing w:before="192"/>
        <w:ind w:left="713"/>
      </w:pPr>
      <w:r>
        <w:t>4、我方愿按《中华人民共和国民法典》履行自己的全部责任。</w:t>
      </w:r>
    </w:p>
    <w:p>
      <w:pPr>
        <w:pStyle w:val="9"/>
        <w:spacing w:before="192"/>
        <w:ind w:left="713"/>
      </w:pPr>
      <w:r>
        <w:t>5、我方遵守贵公司有关比选的各项规定。</w:t>
      </w:r>
    </w:p>
    <w:p>
      <w:pPr>
        <w:pStyle w:val="9"/>
        <w:spacing w:before="194"/>
        <w:ind w:left="713"/>
      </w:pPr>
      <w:r>
        <w:t xml:space="preserve">6、我方的参选文件自开选之日起有效期为 </w:t>
      </w:r>
      <w:r>
        <w:rPr>
          <w:u w:val="single"/>
        </w:rPr>
        <w:t>45</w:t>
      </w:r>
      <w:r>
        <w:t xml:space="preserve"> 日历天。</w:t>
      </w:r>
    </w:p>
    <w:p>
      <w:pPr>
        <w:pStyle w:val="9"/>
        <w:spacing w:before="192" w:line="388" w:lineRule="auto"/>
        <w:ind w:left="1188" w:right="4549" w:hanging="476"/>
      </w:pPr>
      <w:r>
        <w:t>7、与本参选有关的一切正式往来通讯请寄： 参选人代表姓名、职务（印刷体）：</w:t>
      </w:r>
    </w:p>
    <w:p>
      <w:pPr>
        <w:pStyle w:val="9"/>
        <w:spacing w:before="4" w:line="388" w:lineRule="auto"/>
        <w:ind w:left="1188" w:right="6114"/>
      </w:pPr>
      <w:r>
        <w:t>参选人单位全称（公章</w:t>
      </w:r>
      <w:r>
        <w:rPr>
          <w:spacing w:val="-17"/>
        </w:rPr>
        <w:t xml:space="preserve">） </w:t>
      </w:r>
      <w:r>
        <w:t>开户银行名称：</w:t>
      </w:r>
    </w:p>
    <w:p>
      <w:pPr>
        <w:pStyle w:val="9"/>
        <w:spacing w:before="122"/>
        <w:ind w:left="1188"/>
      </w:pPr>
      <w:r>
        <w:t>开户银行账号：</w:t>
      </w:r>
    </w:p>
    <w:p>
      <w:pPr>
        <w:pStyle w:val="9"/>
        <w:spacing w:before="7"/>
      </w:pPr>
    </w:p>
    <w:p>
      <w:pPr>
        <w:pStyle w:val="9"/>
        <w:ind w:left="1188"/>
      </w:pPr>
      <w:r>
        <w:t>开户银行地址：</w:t>
      </w:r>
    </w:p>
    <w:p>
      <w:pPr>
        <w:pStyle w:val="9"/>
        <w:tabs>
          <w:tab w:val="left" w:pos="1887"/>
        </w:tabs>
        <w:spacing w:before="192" w:line="388" w:lineRule="auto"/>
        <w:ind w:left="1167" w:right="5394" w:firstLine="21"/>
      </w:pPr>
      <w:r>
        <w:t>法定代表人或授权代理人签字</w:t>
      </w:r>
      <w:r>
        <w:rPr>
          <w:spacing w:val="-17"/>
        </w:rPr>
        <w:t xml:space="preserve">： </w:t>
      </w:r>
      <w:r>
        <w:t>地</w:t>
      </w:r>
      <w:r>
        <w:tab/>
      </w:r>
      <w:r>
        <w:t>址：</w:t>
      </w:r>
    </w:p>
    <w:p>
      <w:pPr>
        <w:pStyle w:val="9"/>
        <w:tabs>
          <w:tab w:val="left" w:pos="1887"/>
        </w:tabs>
        <w:spacing w:before="4" w:line="388" w:lineRule="auto"/>
        <w:ind w:left="1167" w:right="7576"/>
      </w:pPr>
      <w:r>
        <w:t>邮政编码</w:t>
      </w:r>
      <w:r>
        <w:rPr>
          <w:spacing w:val="-18"/>
        </w:rPr>
        <w:t xml:space="preserve">： </w:t>
      </w:r>
      <w:r>
        <w:t>电</w:t>
      </w:r>
      <w:r>
        <w:tab/>
      </w:r>
      <w:r>
        <w:t>话</w:t>
      </w:r>
      <w:r>
        <w:rPr>
          <w:spacing w:val="-18"/>
        </w:rPr>
        <w:t>：</w:t>
      </w:r>
    </w:p>
    <w:p>
      <w:pPr>
        <w:pStyle w:val="9"/>
        <w:tabs>
          <w:tab w:val="left" w:pos="1887"/>
        </w:tabs>
        <w:spacing w:before="2"/>
        <w:ind w:left="1167"/>
      </w:pPr>
      <w:r>
        <w:t>传</w:t>
      </w:r>
      <w:r>
        <w:tab/>
      </w:r>
      <w:r>
        <w:t>真：</w:t>
      </w:r>
    </w:p>
    <w:p>
      <w:pPr>
        <w:pStyle w:val="9"/>
        <w:tabs>
          <w:tab w:val="left" w:pos="599"/>
          <w:tab w:val="left" w:pos="1199"/>
        </w:tabs>
        <w:spacing w:before="194"/>
        <w:ind w:right="1127"/>
        <w:jc w:val="right"/>
      </w:pPr>
      <w:r>
        <w:t>年</w:t>
      </w:r>
      <w:r>
        <w:tab/>
      </w:r>
      <w:r>
        <w:t>月</w:t>
      </w:r>
      <w:r>
        <w:tab/>
      </w:r>
      <w:r>
        <w:t>日</w:t>
      </w:r>
    </w:p>
    <w:p>
      <w:pPr>
        <w:jc w:val="right"/>
        <w:sectPr>
          <w:pgSz w:w="11910" w:h="16840"/>
          <w:pgMar w:top="1360" w:right="780" w:bottom="620" w:left="1180" w:header="881" w:footer="430" w:gutter="0"/>
          <w:cols w:space="720" w:num="1"/>
        </w:sectPr>
      </w:pPr>
    </w:p>
    <w:p>
      <w:pPr>
        <w:pStyle w:val="9"/>
        <w:rPr>
          <w:sz w:val="20"/>
        </w:rPr>
      </w:pPr>
    </w:p>
    <w:p>
      <w:pPr>
        <w:pStyle w:val="4"/>
        <w:ind w:right="397"/>
        <w:rPr>
          <w:rFonts w:ascii="宋体" w:eastAsia="宋体"/>
        </w:rPr>
      </w:pPr>
      <w:r>
        <w:rPr>
          <w:rFonts w:hint="eastAsia" w:ascii="宋体" w:eastAsia="宋体"/>
          <w:lang w:val="en-US"/>
        </w:rPr>
        <w:t>营业执照副本复印件</w:t>
      </w:r>
    </w:p>
    <w:p>
      <w:pPr>
        <w:jc w:val="center"/>
        <w:rPr>
          <w:sz w:val="28"/>
          <w:lang w:val="en-US"/>
        </w:rPr>
      </w:pPr>
      <w:r>
        <w:rPr>
          <w:rFonts w:hint="eastAsia"/>
          <w:sz w:val="28"/>
        </w:rPr>
        <w:t>（</w:t>
      </w:r>
      <w:r>
        <w:rPr>
          <w:rFonts w:hint="eastAsia"/>
          <w:sz w:val="28"/>
          <w:lang w:val="en-US"/>
        </w:rPr>
        <w:t>需盖公章）</w:t>
      </w:r>
    </w:p>
    <w:p>
      <w:pPr>
        <w:pStyle w:val="9"/>
        <w:spacing w:before="10"/>
        <w:rPr>
          <w:sz w:val="28"/>
        </w:rPr>
      </w:pPr>
    </w:p>
    <w:p>
      <w:pPr>
        <w:rPr>
          <w:rFonts w:ascii="宋体" w:eastAsia="宋体"/>
        </w:rPr>
      </w:pPr>
      <w:r>
        <w:rPr>
          <w:rFonts w:hint="eastAsia" w:ascii="宋体" w:eastAsia="宋体"/>
        </w:rPr>
        <w:br w:type="page"/>
      </w:r>
    </w:p>
    <w:p>
      <w:pPr>
        <w:pStyle w:val="4"/>
        <w:ind w:right="397"/>
        <w:rPr>
          <w:rFonts w:ascii="宋体" w:eastAsia="宋体"/>
        </w:rPr>
      </w:pPr>
    </w:p>
    <w:p>
      <w:pPr>
        <w:pStyle w:val="4"/>
        <w:ind w:right="397"/>
        <w:rPr>
          <w:rFonts w:ascii="宋体" w:eastAsia="宋体"/>
        </w:rPr>
      </w:pPr>
      <w:r>
        <w:rPr>
          <w:rFonts w:hint="eastAsia" w:ascii="宋体" w:eastAsia="宋体"/>
        </w:rPr>
        <w:t>法定代表人身份证明书</w:t>
      </w:r>
    </w:p>
    <w:p>
      <w:pPr>
        <w:pStyle w:val="9"/>
        <w:spacing w:before="165" w:line="388" w:lineRule="auto"/>
        <w:ind w:left="713" w:right="8029"/>
        <w:jc w:val="both"/>
      </w:pPr>
      <w:r>
        <w:t>单位名称： 单位性质： 地址：</w:t>
      </w:r>
    </w:p>
    <w:p>
      <w:pPr>
        <w:pStyle w:val="9"/>
        <w:tabs>
          <w:tab w:val="left" w:pos="2393"/>
          <w:tab w:val="left" w:pos="2873"/>
        </w:tabs>
        <w:spacing w:before="5" w:line="388" w:lineRule="auto"/>
        <w:ind w:left="713" w:right="6829"/>
      </w:pPr>
      <w:r>
        <w:t>成立时间：年</w:t>
      </w:r>
      <w:r>
        <w:tab/>
      </w:r>
      <w:r>
        <w:t>月</w:t>
      </w:r>
      <w:r>
        <w:tab/>
      </w:r>
      <w:r>
        <w:rPr>
          <w:spacing w:val="-17"/>
        </w:rPr>
        <w:t>日</w:t>
      </w:r>
      <w:r>
        <w:t>经营期限：</w:t>
      </w:r>
    </w:p>
    <w:p>
      <w:pPr>
        <w:pStyle w:val="9"/>
        <w:tabs>
          <w:tab w:val="left" w:pos="1673"/>
          <w:tab w:val="left" w:pos="2633"/>
          <w:tab w:val="left" w:pos="3593"/>
          <w:tab w:val="left" w:pos="4793"/>
        </w:tabs>
        <w:spacing w:before="2" w:line="391" w:lineRule="auto"/>
        <w:ind w:left="713" w:right="1069"/>
      </w:pPr>
      <w:r>
        <w:t>姓名：</w:t>
      </w:r>
      <w:r>
        <w:tab/>
      </w:r>
      <w:r>
        <w:t>性别：</w:t>
      </w:r>
      <w:r>
        <w:tab/>
      </w:r>
      <w:r>
        <w:t>年龄：</w:t>
      </w:r>
      <w:r>
        <w:tab/>
      </w:r>
      <w:r>
        <w:t>职务：</w:t>
      </w:r>
      <w:r>
        <w:tab/>
      </w:r>
      <w:r>
        <w:t>系（参选人单位名称）的法定代表人</w:t>
      </w:r>
      <w:r>
        <w:rPr>
          <w:spacing w:val="-17"/>
        </w:rPr>
        <w:t>。</w:t>
      </w:r>
      <w:r>
        <w:t>特此证明。</w:t>
      </w:r>
    </w:p>
    <w:p>
      <w:pPr>
        <w:pStyle w:val="9"/>
      </w:pPr>
    </w:p>
    <w:p>
      <w:pPr>
        <w:pStyle w:val="9"/>
        <w:spacing w:before="12"/>
        <w:rPr>
          <w:sz w:val="27"/>
        </w:rPr>
      </w:pPr>
    </w:p>
    <w:p>
      <w:pPr>
        <w:pStyle w:val="9"/>
        <w:spacing w:line="369" w:lineRule="auto"/>
        <w:ind w:left="1436" w:right="1427" w:hanging="720"/>
      </w:pPr>
      <w:r>
        <w:t>说明：1、法定代表人参与参选时，请填报此“法定代表人身份证明书”； 2.后附：法定代表人身份证件复印件（均为双面复印）。</w:t>
      </w:r>
    </w:p>
    <w:p>
      <w:pPr>
        <w:pStyle w:val="9"/>
      </w:pPr>
    </w:p>
    <w:p>
      <w:pPr>
        <w:pStyle w:val="9"/>
      </w:pPr>
    </w:p>
    <w:p>
      <w:pPr>
        <w:pStyle w:val="9"/>
        <w:spacing w:before="10"/>
        <w:rPr>
          <w:sz w:val="29"/>
        </w:rPr>
      </w:pPr>
    </w:p>
    <w:p>
      <w:pPr>
        <w:pStyle w:val="9"/>
        <w:spacing w:before="1" w:line="388" w:lineRule="auto"/>
        <w:ind w:left="4769" w:right="3013"/>
      </w:pPr>
      <w:r>
        <w:t>参选人：（盖公章） 法定代表人签字：</w:t>
      </w:r>
    </w:p>
    <w:p>
      <w:pPr>
        <w:pStyle w:val="9"/>
      </w:pPr>
    </w:p>
    <w:p>
      <w:pPr>
        <w:pStyle w:val="9"/>
      </w:pPr>
    </w:p>
    <w:p>
      <w:pPr>
        <w:pStyle w:val="9"/>
        <w:spacing w:before="3"/>
        <w:rPr>
          <w:sz w:val="30"/>
        </w:rPr>
      </w:pPr>
    </w:p>
    <w:p>
      <w:pPr>
        <w:pStyle w:val="9"/>
        <w:tabs>
          <w:tab w:val="left" w:pos="7589"/>
          <w:tab w:val="left" w:pos="8189"/>
          <w:tab w:val="left" w:pos="8789"/>
        </w:tabs>
        <w:ind w:left="6389"/>
      </w:pPr>
      <w:r>
        <w:t>日期：</w:t>
      </w:r>
      <w:r>
        <w:tab/>
      </w:r>
      <w:r>
        <w:t>年</w:t>
      </w:r>
      <w:r>
        <w:tab/>
      </w:r>
      <w:r>
        <w:t>月</w:t>
      </w:r>
      <w:r>
        <w:tab/>
      </w:r>
      <w:r>
        <w:t>日</w:t>
      </w:r>
    </w:p>
    <w:p>
      <w:pPr>
        <w:sectPr>
          <w:pgSz w:w="11910" w:h="16840"/>
          <w:pgMar w:top="1360" w:right="780" w:bottom="620" w:left="1180" w:header="881" w:footer="430" w:gutter="0"/>
          <w:cols w:space="720" w:num="1"/>
        </w:sectPr>
      </w:pPr>
    </w:p>
    <w:p>
      <w:pPr>
        <w:pStyle w:val="9"/>
        <w:rPr>
          <w:sz w:val="10"/>
        </w:rPr>
      </w:pPr>
    </w:p>
    <w:p>
      <w:pPr>
        <w:pStyle w:val="4"/>
        <w:ind w:right="397"/>
      </w:pPr>
      <w:r>
        <w:t>法定代表人授权委托书</w:t>
      </w:r>
    </w:p>
    <w:p>
      <w:pPr>
        <w:pStyle w:val="9"/>
        <w:rPr>
          <w:b/>
          <w:sz w:val="32"/>
        </w:rPr>
      </w:pPr>
    </w:p>
    <w:p>
      <w:pPr>
        <w:pStyle w:val="9"/>
        <w:spacing w:before="6"/>
        <w:rPr>
          <w:b/>
          <w:sz w:val="27"/>
        </w:rPr>
      </w:pPr>
    </w:p>
    <w:p>
      <w:pPr>
        <w:pStyle w:val="9"/>
        <w:ind w:left="235"/>
      </w:pPr>
      <w:r>
        <w:t>四川济通工程试验检测有限公司：</w:t>
      </w:r>
    </w:p>
    <w:p>
      <w:pPr>
        <w:pStyle w:val="9"/>
        <w:spacing w:before="5"/>
        <w:rPr>
          <w:sz w:val="9"/>
        </w:rPr>
      </w:pPr>
    </w:p>
    <w:p>
      <w:pPr>
        <w:pStyle w:val="9"/>
        <w:tabs>
          <w:tab w:val="left" w:pos="2539"/>
          <w:tab w:val="left" w:pos="2995"/>
          <w:tab w:val="left" w:pos="6631"/>
          <w:tab w:val="left" w:pos="8827"/>
        </w:tabs>
        <w:spacing w:before="74" w:line="388" w:lineRule="auto"/>
        <w:ind w:left="235" w:right="515"/>
        <w:jc w:val="both"/>
      </w:pPr>
      <w:r>
        <w:rPr>
          <w:rFonts w:ascii="Times New Roman" w:eastAsia="Times New Roman"/>
          <w:u w:val="single"/>
        </w:rPr>
        <w:t xml:space="preserve"> </w:t>
      </w:r>
      <w:r>
        <w:rPr>
          <w:rFonts w:ascii="Times New Roman" w:eastAsia="Times New Roman"/>
          <w:u w:val="single"/>
        </w:rPr>
        <w:tab/>
      </w:r>
      <w:r>
        <w:rPr>
          <w:rFonts w:ascii="Times New Roman" w:eastAsia="Times New Roman"/>
          <w:u w:val="single"/>
        </w:rPr>
        <w:tab/>
      </w:r>
      <w:r>
        <w:t>（参选人名称</w:t>
      </w:r>
      <w:r>
        <w:rPr>
          <w:spacing w:val="-84"/>
        </w:rPr>
        <w:t>）</w:t>
      </w:r>
      <w:r>
        <w:t>法定代表人</w:t>
      </w:r>
      <w:r>
        <w:rPr>
          <w:u w:val="single"/>
        </w:rPr>
        <w:t xml:space="preserve"> </w:t>
      </w:r>
      <w:r>
        <w:rPr>
          <w:u w:val="single"/>
        </w:rPr>
        <w:tab/>
      </w:r>
      <w:r>
        <w:t>授权我公司</w:t>
      </w:r>
      <w:r>
        <w:rPr>
          <w:u w:val="single"/>
        </w:rPr>
        <w:t xml:space="preserve"> </w:t>
      </w:r>
      <w:r>
        <w:rPr>
          <w:u w:val="single"/>
        </w:rPr>
        <w:tab/>
      </w:r>
      <w:r>
        <w:rPr>
          <w:u w:val="single"/>
        </w:rPr>
        <w:t>（</w:t>
      </w:r>
      <w:r>
        <w:t>职务或职称</w:t>
      </w:r>
      <w:r>
        <w:rPr>
          <w:spacing w:val="4"/>
        </w:rPr>
        <w:t>）</w:t>
      </w:r>
      <w:r>
        <w:rPr>
          <w:spacing w:val="4"/>
          <w:u w:val="single"/>
        </w:rPr>
        <w:t xml:space="preserve"> </w:t>
      </w:r>
      <w:r>
        <w:rPr>
          <w:spacing w:val="4"/>
          <w:u w:val="single"/>
        </w:rPr>
        <w:tab/>
      </w:r>
      <w:r>
        <w:t>（姓名）为我单位本</w:t>
      </w:r>
      <w:r>
        <w:rPr>
          <w:spacing w:val="4"/>
        </w:rPr>
        <w:t>次</w:t>
      </w:r>
      <w:r>
        <w:t>参选授权代理人，</w:t>
      </w:r>
      <w:r>
        <w:rPr>
          <w:spacing w:val="4"/>
        </w:rPr>
        <w:t>全</w:t>
      </w:r>
      <w:r>
        <w:t>权处理此次四川济通公司</w:t>
      </w:r>
      <w:r>
        <w:rPr>
          <w:rFonts w:hint="eastAsia"/>
        </w:rPr>
        <w:t>桥梁检测车、登高</w:t>
      </w:r>
      <w:r>
        <w:t>采购项</w:t>
      </w:r>
      <w:r>
        <w:rPr>
          <w:spacing w:val="-15"/>
        </w:rPr>
        <w:t>目</w:t>
      </w:r>
      <w:r>
        <w:rPr>
          <w:spacing w:val="-3"/>
        </w:rPr>
        <w:t>（</w:t>
      </w:r>
      <w:r>
        <w:t>项目编号：</w:t>
      </w:r>
      <w:r>
        <w:rPr>
          <w:rFonts w:hint="eastAsia"/>
          <w:lang w:val="en-US" w:eastAsia="zh-CN"/>
        </w:rPr>
        <w:t>JTWBCG2022-02</w:t>
      </w:r>
      <w:r>
        <w:rPr>
          <w:spacing w:val="-15"/>
        </w:rPr>
        <w:t>）</w:t>
      </w:r>
      <w:r>
        <w:t>比选活动的一切事宜</w:t>
      </w:r>
      <w:r>
        <w:rPr>
          <w:spacing w:val="-15"/>
        </w:rPr>
        <w:t>。</w:t>
      </w:r>
    </w:p>
    <w:p>
      <w:pPr>
        <w:pStyle w:val="9"/>
      </w:pPr>
    </w:p>
    <w:p>
      <w:pPr>
        <w:pStyle w:val="9"/>
        <w:spacing w:before="10"/>
        <w:rPr>
          <w:sz w:val="23"/>
        </w:rPr>
      </w:pPr>
    </w:p>
    <w:p>
      <w:pPr>
        <w:pStyle w:val="9"/>
        <w:spacing w:before="1"/>
        <w:ind w:left="716"/>
      </w:pPr>
      <w:r>
        <w:t>特此授权。</w:t>
      </w:r>
    </w:p>
    <w:p>
      <w:pPr>
        <w:pStyle w:val="9"/>
      </w:pPr>
    </w:p>
    <w:p>
      <w:pPr>
        <w:pStyle w:val="9"/>
      </w:pPr>
    </w:p>
    <w:p>
      <w:pPr>
        <w:pStyle w:val="9"/>
        <w:spacing w:before="198"/>
        <w:ind w:left="235"/>
      </w:pPr>
      <w:r>
        <w:t>说明：1.法定代表人委托他人参与参选时，请填报此“法定代表人授权委托书”；</w:t>
      </w:r>
    </w:p>
    <w:p>
      <w:pPr>
        <w:pStyle w:val="9"/>
        <w:spacing w:before="8"/>
        <w:rPr>
          <w:sz w:val="19"/>
        </w:rPr>
      </w:pPr>
    </w:p>
    <w:p>
      <w:pPr>
        <w:pStyle w:val="9"/>
        <w:ind w:left="956"/>
      </w:pPr>
      <w:r>
        <w:t>2.</w:t>
      </w:r>
      <w:r>
        <w:rPr>
          <w:spacing w:val="-19"/>
        </w:rPr>
        <w:t>后附：法定代表人身份证复印件、授权代理人身份证明复印件</w:t>
      </w:r>
      <w:r>
        <w:t>（均为双面复印</w:t>
      </w:r>
      <w:r>
        <w:rPr>
          <w:spacing w:val="-120"/>
        </w:rPr>
        <w:t>）</w:t>
      </w:r>
      <w:r>
        <w:t>。</w:t>
      </w:r>
    </w:p>
    <w:p>
      <w:pPr>
        <w:pStyle w:val="9"/>
      </w:pPr>
    </w:p>
    <w:p>
      <w:pPr>
        <w:pStyle w:val="9"/>
      </w:pPr>
    </w:p>
    <w:p>
      <w:pPr>
        <w:pStyle w:val="9"/>
      </w:pPr>
    </w:p>
    <w:p>
      <w:pPr>
        <w:pStyle w:val="9"/>
        <w:spacing w:before="2"/>
        <w:rPr>
          <w:sz w:val="35"/>
        </w:rPr>
      </w:pPr>
    </w:p>
    <w:p>
      <w:pPr>
        <w:pStyle w:val="9"/>
        <w:spacing w:line="436" w:lineRule="auto"/>
        <w:ind w:left="4556" w:right="3227"/>
      </w:pPr>
      <w:r>
        <w:t>单位名称（公章</w:t>
      </w:r>
      <w:r>
        <w:rPr>
          <w:spacing w:val="-9"/>
        </w:rPr>
        <w:t xml:space="preserve">）： </w:t>
      </w:r>
      <w:r>
        <w:t>法定代表人签字： 授权代理人签字：</w:t>
      </w:r>
    </w:p>
    <w:p>
      <w:pPr>
        <w:pStyle w:val="9"/>
      </w:pPr>
    </w:p>
    <w:p>
      <w:pPr>
        <w:pStyle w:val="9"/>
      </w:pPr>
    </w:p>
    <w:p>
      <w:pPr>
        <w:pStyle w:val="9"/>
      </w:pPr>
    </w:p>
    <w:p>
      <w:pPr>
        <w:pStyle w:val="9"/>
      </w:pPr>
    </w:p>
    <w:p>
      <w:pPr>
        <w:pStyle w:val="9"/>
        <w:spacing w:before="2"/>
        <w:rPr>
          <w:sz w:val="35"/>
        </w:rPr>
      </w:pPr>
    </w:p>
    <w:p>
      <w:pPr>
        <w:pStyle w:val="9"/>
        <w:tabs>
          <w:tab w:val="left" w:pos="719"/>
          <w:tab w:val="left" w:pos="1439"/>
        </w:tabs>
        <w:ind w:right="921"/>
        <w:jc w:val="right"/>
        <w:sectPr>
          <w:pgSz w:w="11910" w:h="16840"/>
          <w:pgMar w:top="1360" w:right="780" w:bottom="620" w:left="1180" w:header="881" w:footer="430" w:gutter="0"/>
          <w:cols w:space="720" w:num="1"/>
        </w:sectPr>
      </w:pPr>
      <w:r>
        <w:t>年</w:t>
      </w:r>
      <w:r>
        <w:tab/>
      </w:r>
      <w:r>
        <w:t>月</w:t>
      </w:r>
      <w:r>
        <w:tab/>
      </w:r>
      <w:r>
        <w:t>日</w:t>
      </w:r>
    </w:p>
    <w:p>
      <w:pPr>
        <w:rPr>
          <w:b/>
          <w:sz w:val="32"/>
        </w:rPr>
      </w:pPr>
    </w:p>
    <w:p>
      <w:pPr>
        <w:spacing w:before="57"/>
        <w:ind w:right="509"/>
        <w:jc w:val="center"/>
        <w:rPr>
          <w:rFonts w:ascii="宋体" w:eastAsia="宋体"/>
          <w:b/>
          <w:sz w:val="28"/>
        </w:rPr>
      </w:pPr>
      <w:r>
        <w:rPr>
          <w:rFonts w:hint="eastAsia" w:ascii="宋体" w:eastAsia="宋体"/>
          <w:b/>
          <w:sz w:val="28"/>
        </w:rPr>
        <w:t>其他资格证明资料</w:t>
      </w:r>
    </w:p>
    <w:p>
      <w:pPr>
        <w:pStyle w:val="9"/>
        <w:spacing w:before="2"/>
        <w:rPr>
          <w:rFonts w:ascii="宋体"/>
          <w:b/>
          <w:sz w:val="33"/>
        </w:rPr>
      </w:pPr>
    </w:p>
    <w:p>
      <w:pPr>
        <w:pStyle w:val="9"/>
        <w:spacing w:line="362" w:lineRule="auto"/>
        <w:ind w:left="123" w:right="637" w:firstLine="480"/>
      </w:pPr>
      <w:r>
        <w:t>根据比选文件要求，参选人应当提交的其他资格性证明文件，参选人认为需要提交的其他资格性证明文件</w:t>
      </w:r>
      <w:r>
        <w:rPr>
          <w:rFonts w:hint="eastAsia"/>
        </w:rPr>
        <w:t>，</w:t>
      </w:r>
      <w:r>
        <w:rPr>
          <w:rFonts w:hint="eastAsia"/>
          <w:lang w:val="en-US"/>
        </w:rPr>
        <w:t>若无，也请附本页，写上“无”</w:t>
      </w:r>
      <w:r>
        <w:t>。</w:t>
      </w:r>
    </w:p>
    <w:p>
      <w:pPr>
        <w:spacing w:line="362" w:lineRule="auto"/>
        <w:sectPr>
          <w:headerReference r:id="rId11" w:type="default"/>
          <w:pgSz w:w="11910" w:h="16840"/>
          <w:pgMar w:top="1360" w:right="780" w:bottom="660" w:left="1180" w:header="881" w:footer="430" w:gutter="0"/>
          <w:cols w:space="720" w:num="1"/>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11"/>
        <w:rPr>
          <w:sz w:val="16"/>
        </w:rPr>
      </w:pPr>
    </w:p>
    <w:p>
      <w:pPr>
        <w:spacing w:before="55" w:line="434" w:lineRule="auto"/>
        <w:ind w:left="1575" w:right="6770"/>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2"/>
        <w:rPr>
          <w:rFonts w:ascii="宋体"/>
          <w:sz w:val="46"/>
        </w:rPr>
      </w:pPr>
    </w:p>
    <w:p>
      <w:pPr>
        <w:ind w:right="284"/>
        <w:jc w:val="center"/>
        <w:rPr>
          <w:rFonts w:ascii="宋体" w:eastAsia="宋体"/>
          <w:sz w:val="84"/>
        </w:rPr>
      </w:pPr>
      <w:r>
        <w:rPr>
          <w:rFonts w:hint="eastAsia" w:ascii="宋体" w:eastAsia="宋体"/>
          <w:sz w:val="84"/>
        </w:rPr>
        <w:t>报价文件</w:t>
      </w:r>
    </w:p>
    <w:p>
      <w:pPr>
        <w:pStyle w:val="9"/>
        <w:rPr>
          <w:rFonts w:ascii="宋体"/>
          <w:sz w:val="84"/>
        </w:rPr>
      </w:pPr>
    </w:p>
    <w:p>
      <w:pPr>
        <w:pStyle w:val="9"/>
        <w:rPr>
          <w:rFonts w:ascii="宋体"/>
          <w:sz w:val="84"/>
        </w:rPr>
      </w:pPr>
    </w:p>
    <w:p>
      <w:pPr>
        <w:pStyle w:val="9"/>
        <w:rPr>
          <w:rFonts w:ascii="宋体"/>
          <w:sz w:val="84"/>
        </w:rPr>
      </w:pPr>
    </w:p>
    <w:p>
      <w:pPr>
        <w:pStyle w:val="9"/>
        <w:rPr>
          <w:rFonts w:ascii="宋体"/>
          <w:sz w:val="84"/>
        </w:rPr>
      </w:pPr>
    </w:p>
    <w:p>
      <w:pPr>
        <w:pStyle w:val="9"/>
        <w:rPr>
          <w:rFonts w:ascii="宋体"/>
          <w:sz w:val="84"/>
        </w:rPr>
      </w:pPr>
    </w:p>
    <w:p>
      <w:pPr>
        <w:pStyle w:val="9"/>
        <w:spacing w:before="8"/>
        <w:rPr>
          <w:rFonts w:ascii="宋体"/>
          <w:sz w:val="80"/>
        </w:rPr>
      </w:pPr>
    </w:p>
    <w:p>
      <w:pPr>
        <w:pStyle w:val="7"/>
        <w:spacing w:before="56"/>
        <w:ind w:left="465" w:right="397"/>
        <w:jc w:val="center"/>
        <w:rPr>
          <w:rFonts w:ascii="宋体" w:eastAsia="宋体"/>
          <w:sz w:val="36"/>
        </w:rPr>
      </w:pPr>
    </w:p>
    <w:p>
      <w:pPr>
        <w:pStyle w:val="7"/>
        <w:spacing w:before="56"/>
        <w:ind w:left="465" w:right="397"/>
        <w:jc w:val="center"/>
        <w:rPr>
          <w:rFonts w:ascii="宋体" w:eastAsia="宋体"/>
          <w:sz w:val="36"/>
        </w:rPr>
      </w:pPr>
    </w:p>
    <w:p>
      <w:pPr>
        <w:pStyle w:val="7"/>
        <w:spacing w:before="56"/>
        <w:ind w:left="465" w:right="397"/>
        <w:jc w:val="center"/>
        <w:rPr>
          <w:rFonts w:ascii="宋体" w:eastAsia="宋体"/>
          <w:sz w:val="36"/>
        </w:rPr>
      </w:pPr>
      <w:r>
        <w:rPr>
          <w:rFonts w:hint="eastAsia" w:ascii="宋体" w:eastAsia="宋体"/>
          <w:sz w:val="36"/>
        </w:rPr>
        <w:t>目</w:t>
      </w:r>
      <w:r>
        <w:rPr>
          <w:rFonts w:hint="eastAsia" w:ascii="宋体" w:eastAsia="宋体"/>
          <w:sz w:val="36"/>
        </w:rPr>
        <w:tab/>
      </w:r>
      <w:r>
        <w:rPr>
          <w:rFonts w:hint="eastAsia" w:ascii="宋体" w:eastAsia="宋体"/>
          <w:sz w:val="36"/>
        </w:rPr>
        <w:t>录</w:t>
      </w:r>
    </w:p>
    <w:p>
      <w:pPr>
        <w:pStyle w:val="7"/>
        <w:spacing w:before="56"/>
        <w:ind w:left="465" w:right="397"/>
        <w:jc w:val="center"/>
        <w:rPr>
          <w:rFonts w:ascii="宋体" w:eastAsia="宋体"/>
        </w:rPr>
      </w:pPr>
      <w:r>
        <w:rPr>
          <w:rFonts w:hint="eastAsia" w:ascii="宋体" w:eastAsia="宋体"/>
        </w:rPr>
        <w:t>（参选人根据实际提供的报价文件列出目录）</w:t>
      </w:r>
    </w:p>
    <w:p>
      <w:pPr>
        <w:jc w:val="center"/>
        <w:rPr>
          <w:rFonts w:ascii="宋体" w:eastAsia="宋体"/>
        </w:rPr>
        <w:sectPr>
          <w:footerReference r:id="rId12" w:type="default"/>
          <w:pgSz w:w="11910" w:h="16840"/>
          <w:pgMar w:top="1360" w:right="780" w:bottom="660" w:left="1180" w:header="881" w:footer="461" w:gutter="0"/>
          <w:cols w:space="720" w:num="1"/>
        </w:sectPr>
      </w:pPr>
    </w:p>
    <w:p>
      <w:pPr>
        <w:pStyle w:val="9"/>
        <w:spacing w:before="2"/>
        <w:rPr>
          <w:rFonts w:ascii="宋体"/>
          <w:b/>
          <w:sz w:val="28"/>
        </w:rPr>
      </w:pPr>
    </w:p>
    <w:p>
      <w:pPr>
        <w:rPr>
          <w:rFonts w:ascii="宋体"/>
          <w:sz w:val="28"/>
        </w:rPr>
        <w:sectPr>
          <w:pgSz w:w="11910" w:h="16840"/>
          <w:pgMar w:top="1360" w:right="780" w:bottom="660" w:left="1180" w:header="881" w:footer="461" w:gutter="0"/>
          <w:cols w:space="720" w:num="1"/>
        </w:sectPr>
      </w:pPr>
    </w:p>
    <w:p>
      <w:pPr>
        <w:pStyle w:val="9"/>
        <w:rPr>
          <w:rFonts w:ascii="宋体"/>
          <w:b/>
          <w:sz w:val="20"/>
        </w:rPr>
      </w:pPr>
    </w:p>
    <w:p>
      <w:pPr>
        <w:pStyle w:val="9"/>
        <w:spacing w:before="5"/>
        <w:rPr>
          <w:rFonts w:ascii="宋体"/>
          <w:b/>
          <w:sz w:val="22"/>
        </w:rPr>
      </w:pPr>
    </w:p>
    <w:p>
      <w:pPr>
        <w:ind w:left="235"/>
        <w:rPr>
          <w:rFonts w:hint="eastAsia" w:eastAsia="仿宋"/>
          <w:sz w:val="21"/>
          <w:lang w:eastAsia="zh-CN"/>
        </w:rPr>
      </w:pPr>
      <w:r>
        <w:rPr>
          <w:sz w:val="21"/>
        </w:rPr>
        <w:t>项目编号：</w:t>
      </w:r>
      <w:r>
        <w:rPr>
          <w:rFonts w:hint="eastAsia"/>
          <w:lang w:val="en-US" w:eastAsia="zh-CN"/>
        </w:rPr>
        <w:t>JTWBCG2022-02</w:t>
      </w:r>
    </w:p>
    <w:p>
      <w:pPr>
        <w:pStyle w:val="4"/>
        <w:ind w:left="236"/>
        <w:jc w:val="left"/>
      </w:pPr>
      <w:r>
        <w:rPr>
          <w:b w:val="0"/>
        </w:rPr>
        <w:br w:type="column"/>
      </w:r>
      <w:r>
        <w:t>开选一览表</w:t>
      </w:r>
    </w:p>
    <w:p>
      <w:pPr>
        <w:sectPr>
          <w:type w:val="continuous"/>
          <w:pgSz w:w="11910" w:h="16840"/>
          <w:pgMar w:top="1580" w:right="780" w:bottom="280" w:left="1180" w:header="720" w:footer="720" w:gutter="0"/>
          <w:cols w:equalWidth="0" w:num="2">
            <w:col w:w="2803" w:space="987"/>
            <w:col w:w="6160"/>
          </w:cols>
        </w:sectPr>
      </w:pPr>
    </w:p>
    <w:p>
      <w:pPr>
        <w:spacing w:before="91" w:after="16"/>
        <w:ind w:left="235"/>
        <w:rPr>
          <w:rFonts w:hint="eastAsia" w:eastAsia="仿宋"/>
          <w:sz w:val="21"/>
          <w:lang w:eastAsia="zh-CN"/>
        </w:rPr>
      </w:pPr>
      <w:r>
        <w:rPr>
          <w:sz w:val="21"/>
        </w:rPr>
        <w:t>项目名称：四川济通公司</w:t>
      </w:r>
      <w:r>
        <w:rPr>
          <w:rFonts w:hint="eastAsia"/>
          <w:sz w:val="21"/>
        </w:rPr>
        <w:t>桥梁检测车、登高车</w:t>
      </w:r>
      <w:r>
        <w:rPr>
          <w:rFonts w:hint="eastAsia"/>
          <w:sz w:val="21"/>
          <w:lang w:val="en-US"/>
        </w:rPr>
        <w:t>租赁</w:t>
      </w:r>
      <w:r>
        <w:rPr>
          <w:sz w:val="21"/>
        </w:rPr>
        <w:t>采购项目</w:t>
      </w:r>
      <w:r>
        <w:rPr>
          <w:rFonts w:hint="eastAsia"/>
          <w:sz w:val="21"/>
          <w:lang w:eastAsia="zh-CN"/>
        </w:rPr>
        <w:t>（</w:t>
      </w:r>
      <w:r>
        <w:rPr>
          <w:rFonts w:hint="eastAsia"/>
          <w:sz w:val="21"/>
          <w:lang w:val="en-US" w:eastAsia="zh-CN"/>
        </w:rPr>
        <w:t>第二次</w:t>
      </w:r>
      <w:r>
        <w:rPr>
          <w:rFonts w:hint="eastAsia"/>
          <w:sz w:val="21"/>
          <w:lang w:eastAsia="zh-CN"/>
        </w:rPr>
        <w:t>）</w:t>
      </w:r>
    </w:p>
    <w:tbl>
      <w:tblPr>
        <w:tblStyle w:val="18"/>
        <w:tblW w:w="0" w:type="auto"/>
        <w:tblInd w:w="1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6"/>
        <w:gridCol w:w="1990"/>
        <w:gridCol w:w="1038"/>
        <w:gridCol w:w="1523"/>
        <w:gridCol w:w="1339"/>
        <w:gridCol w:w="1350"/>
        <w:gridCol w:w="12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50" w:hRule="atLeast"/>
        </w:trPr>
        <w:tc>
          <w:tcPr>
            <w:tcW w:w="806" w:type="dxa"/>
          </w:tcPr>
          <w:p>
            <w:pPr>
              <w:pStyle w:val="22"/>
              <w:rPr>
                <w:sz w:val="17"/>
              </w:rPr>
            </w:pPr>
          </w:p>
          <w:p>
            <w:pPr>
              <w:pStyle w:val="22"/>
              <w:ind w:left="139" w:right="134"/>
              <w:jc w:val="center"/>
              <w:rPr>
                <w:b/>
                <w:sz w:val="24"/>
              </w:rPr>
            </w:pPr>
            <w:r>
              <w:rPr>
                <w:b/>
                <w:sz w:val="24"/>
              </w:rPr>
              <w:t>序号</w:t>
            </w:r>
          </w:p>
        </w:tc>
        <w:tc>
          <w:tcPr>
            <w:tcW w:w="1990" w:type="dxa"/>
          </w:tcPr>
          <w:p>
            <w:pPr>
              <w:pStyle w:val="22"/>
              <w:rPr>
                <w:sz w:val="17"/>
              </w:rPr>
            </w:pPr>
          </w:p>
          <w:p>
            <w:pPr>
              <w:pStyle w:val="22"/>
              <w:keepNext w:val="0"/>
              <w:keepLines w:val="0"/>
              <w:pageBreakBefore w:val="0"/>
              <w:widowControl w:val="0"/>
              <w:kinsoku/>
              <w:wordWrap/>
              <w:overflowPunct/>
              <w:topLinePunct w:val="0"/>
              <w:autoSpaceDE w:val="0"/>
              <w:autoSpaceDN w:val="0"/>
              <w:bidi w:val="0"/>
              <w:adjustRightInd/>
              <w:snapToGrid/>
              <w:spacing w:line="240" w:lineRule="auto"/>
              <w:ind w:left="0" w:right="0"/>
              <w:jc w:val="center"/>
              <w:textAlignment w:val="auto"/>
              <w:rPr>
                <w:b/>
                <w:sz w:val="24"/>
              </w:rPr>
            </w:pPr>
            <w:r>
              <w:rPr>
                <w:b/>
                <w:sz w:val="24"/>
              </w:rPr>
              <w:t>报价内容</w:t>
            </w:r>
          </w:p>
        </w:tc>
        <w:tc>
          <w:tcPr>
            <w:tcW w:w="6537" w:type="dxa"/>
            <w:gridSpan w:val="5"/>
          </w:tcPr>
          <w:p>
            <w:pPr>
              <w:pStyle w:val="22"/>
              <w:rPr>
                <w:sz w:val="17"/>
              </w:rPr>
            </w:pPr>
          </w:p>
          <w:p>
            <w:pPr>
              <w:pStyle w:val="22"/>
              <w:ind w:left="1898" w:right="1885"/>
              <w:jc w:val="center"/>
              <w:rPr>
                <w:b/>
                <w:sz w:val="24"/>
              </w:rPr>
            </w:pPr>
            <w:r>
              <w:rPr>
                <w:b/>
                <w:sz w:val="24"/>
              </w:rPr>
              <w:t>参选人响应内容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restart"/>
          </w:tcPr>
          <w:p>
            <w:pPr>
              <w:pStyle w:val="22"/>
              <w:rPr>
                <w:sz w:val="17"/>
              </w:rPr>
            </w:pPr>
          </w:p>
          <w:p>
            <w:pPr>
              <w:pStyle w:val="22"/>
              <w:ind w:left="5"/>
              <w:jc w:val="center"/>
              <w:rPr>
                <w:sz w:val="24"/>
              </w:rPr>
            </w:pPr>
            <w:r>
              <w:rPr>
                <w:sz w:val="24"/>
              </w:rPr>
              <w:t>1</w:t>
            </w:r>
          </w:p>
        </w:tc>
        <w:tc>
          <w:tcPr>
            <w:tcW w:w="1990" w:type="dxa"/>
            <w:vMerge w:val="restart"/>
            <w:vAlign w:val="center"/>
          </w:tcPr>
          <w:p>
            <w:pPr>
              <w:pStyle w:val="22"/>
              <w:jc w:val="center"/>
              <w:rPr>
                <w:sz w:val="17"/>
              </w:rPr>
            </w:pPr>
          </w:p>
          <w:p>
            <w:pPr>
              <w:pStyle w:val="22"/>
              <w:ind w:left="108"/>
              <w:jc w:val="center"/>
              <w:rPr>
                <w:b/>
                <w:sz w:val="24"/>
              </w:rPr>
            </w:pPr>
            <w:r>
              <w:rPr>
                <w:b/>
                <w:sz w:val="24"/>
              </w:rPr>
              <w:t>参选报价</w:t>
            </w:r>
          </w:p>
        </w:tc>
        <w:tc>
          <w:tcPr>
            <w:tcW w:w="1038" w:type="dxa"/>
            <w:vAlign w:val="center"/>
          </w:tcPr>
          <w:p>
            <w:pPr>
              <w:jc w:val="center"/>
              <w:rPr>
                <w:rFonts w:ascii="宋体" w:hAnsi="宋体" w:eastAsia="宋体" w:cs="宋体"/>
                <w:color w:val="000000"/>
                <w:sz w:val="22"/>
                <w:szCs w:val="22"/>
                <w:lang w:val="zh-CN" w:eastAsia="zh-CN" w:bidi="zh-CN"/>
              </w:rPr>
            </w:pPr>
            <w:r>
              <w:rPr>
                <w:rFonts w:hint="eastAsia"/>
                <w:color w:val="000000"/>
                <w:lang w:eastAsia="zh-CN"/>
              </w:rPr>
              <w:t>车辆</w:t>
            </w:r>
            <w:r>
              <w:rPr>
                <w:rFonts w:hint="eastAsia"/>
                <w:color w:val="000000"/>
              </w:rPr>
              <w:t>名称</w:t>
            </w:r>
          </w:p>
        </w:tc>
        <w:tc>
          <w:tcPr>
            <w:tcW w:w="1523" w:type="dxa"/>
            <w:vAlign w:val="center"/>
          </w:tcPr>
          <w:p>
            <w:pPr>
              <w:jc w:val="center"/>
              <w:rPr>
                <w:rFonts w:hint="eastAsia"/>
                <w:color w:val="000000"/>
                <w:lang w:val="zh-CN" w:eastAsia="zh-CN"/>
              </w:rPr>
            </w:pPr>
            <w:r>
              <w:rPr>
                <w:rFonts w:hint="eastAsia"/>
                <w:color w:val="000000"/>
                <w:lang w:eastAsia="zh-CN"/>
              </w:rPr>
              <w:t>项目地点</w:t>
            </w:r>
          </w:p>
        </w:tc>
        <w:tc>
          <w:tcPr>
            <w:tcW w:w="1339" w:type="dxa"/>
            <w:vAlign w:val="center"/>
          </w:tcPr>
          <w:p>
            <w:pPr>
              <w:jc w:val="center"/>
              <w:rPr>
                <w:rFonts w:hint="eastAsia"/>
                <w:color w:val="000000"/>
                <w:lang w:val="zh-CN" w:eastAsia="zh-CN"/>
              </w:rPr>
            </w:pPr>
            <w:r>
              <w:rPr>
                <w:rFonts w:hint="eastAsia"/>
                <w:color w:val="000000"/>
                <w:lang w:eastAsia="zh-CN"/>
              </w:rPr>
              <w:t>使用天数</w:t>
            </w:r>
          </w:p>
        </w:tc>
        <w:tc>
          <w:tcPr>
            <w:tcW w:w="1350" w:type="dxa"/>
            <w:tcBorders>
              <w:right w:val="single" w:color="auto" w:sz="4" w:space="0"/>
            </w:tcBorders>
            <w:vAlign w:val="center"/>
          </w:tcPr>
          <w:p>
            <w:pPr>
              <w:jc w:val="center"/>
              <w:rPr>
                <w:rFonts w:hint="eastAsia"/>
                <w:color w:val="000000"/>
                <w:lang w:eastAsia="zh-CN"/>
              </w:rPr>
            </w:pPr>
            <w:r>
              <w:rPr>
                <w:rFonts w:hint="eastAsia"/>
                <w:color w:val="000000"/>
                <w:lang w:eastAsia="zh-CN"/>
              </w:rPr>
              <w:t>限价</w:t>
            </w:r>
          </w:p>
          <w:p>
            <w:pPr>
              <w:jc w:val="center"/>
              <w:rPr>
                <w:rFonts w:hint="eastAsia"/>
                <w:color w:val="000000"/>
                <w:lang w:val="zh-CN" w:eastAsia="zh-CN"/>
              </w:rPr>
            </w:pPr>
            <w:r>
              <w:rPr>
                <w:rFonts w:hint="eastAsia"/>
                <w:color w:val="000000"/>
                <w:lang w:eastAsia="zh-CN"/>
              </w:rPr>
              <w:t>（元/台班）</w:t>
            </w:r>
          </w:p>
        </w:tc>
        <w:tc>
          <w:tcPr>
            <w:tcW w:w="1287" w:type="dxa"/>
            <w:tcBorders>
              <w:left w:val="single" w:color="auto" w:sz="4" w:space="0"/>
            </w:tcBorders>
            <w:vAlign w:val="center"/>
          </w:tcPr>
          <w:p>
            <w:pPr>
              <w:jc w:val="center"/>
              <w:rPr>
                <w:rFonts w:hint="eastAsia"/>
                <w:color w:val="000000"/>
                <w:lang w:eastAsia="zh-CN"/>
              </w:rPr>
            </w:pPr>
            <w:r>
              <w:rPr>
                <w:rFonts w:hint="eastAsia"/>
                <w:color w:val="000000"/>
                <w:lang w:eastAsia="zh-CN"/>
              </w:rPr>
              <w:t>报价</w:t>
            </w:r>
          </w:p>
          <w:p>
            <w:pPr>
              <w:jc w:val="center"/>
              <w:rPr>
                <w:rFonts w:hint="eastAsia"/>
                <w:color w:val="000000"/>
                <w:lang w:eastAsia="zh-CN"/>
              </w:rPr>
            </w:pPr>
            <w:r>
              <w:rPr>
                <w:rFonts w:hint="eastAsia"/>
                <w:color w:val="000000"/>
                <w:lang w:eastAsia="zh-CN"/>
              </w:rPr>
              <w:t>（元/台班）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桁架式桥梁检测车</w:t>
            </w: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3300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3200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2800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keepNext w:val="0"/>
              <w:keepLines w:val="0"/>
              <w:pageBreakBefore w:val="0"/>
              <w:widowControl w:val="0"/>
              <w:kinsoku/>
              <w:wordWrap/>
              <w:overflowPunct/>
              <w:topLinePunct w:val="0"/>
              <w:autoSpaceDE w:val="0"/>
              <w:autoSpaceDN w:val="0"/>
              <w:bidi w:val="0"/>
              <w:adjustRightInd/>
              <w:snapToGrid/>
              <w:spacing w:before="62" w:line="243" w:lineRule="auto"/>
              <w:ind w:left="0" w:right="0"/>
              <w:jc w:val="center"/>
              <w:textAlignment w:val="auto"/>
            </w:pP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3400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3200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3000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before="62" w:line="243" w:lineRule="auto"/>
              <w:ind w:left="0" w:right="0"/>
              <w:jc w:val="center"/>
              <w:textAlignment w:val="auto"/>
            </w:pPr>
            <w:r>
              <w:rPr>
                <w:rFonts w:hint="eastAsia"/>
                <w:color w:val="000000"/>
              </w:rPr>
              <w:t>臂架式桥梁检测车</w:t>
            </w: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6000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jc w:val="center"/>
            </w:pPr>
          </w:p>
        </w:tc>
        <w:tc>
          <w:tcPr>
            <w:tcW w:w="1523" w:type="dxa"/>
            <w:vMerge w:val="continue"/>
          </w:tcPr>
          <w:p>
            <w:pPr>
              <w:pStyle w:val="22"/>
              <w:spacing w:before="62" w:line="242" w:lineRule="auto"/>
              <w:ind w:left="106" w:right="4683"/>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5500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登高车</w:t>
            </w:r>
          </w:p>
        </w:tc>
        <w:tc>
          <w:tcPr>
            <w:tcW w:w="1523" w:type="dxa"/>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339"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1300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3" w:hRule="atLeast"/>
        </w:trPr>
        <w:tc>
          <w:tcPr>
            <w:tcW w:w="806" w:type="dxa"/>
            <w:vMerge w:val="continue"/>
          </w:tcPr>
          <w:p>
            <w:pPr>
              <w:pStyle w:val="22"/>
              <w:spacing w:before="62" w:line="242" w:lineRule="auto"/>
              <w:ind w:left="106" w:right="4683"/>
            </w:pPr>
          </w:p>
        </w:tc>
        <w:tc>
          <w:tcPr>
            <w:tcW w:w="1990" w:type="dxa"/>
            <w:vMerge w:val="continue"/>
            <w:vAlign w:val="center"/>
          </w:tcPr>
          <w:p>
            <w:pPr>
              <w:pStyle w:val="22"/>
              <w:spacing w:before="62" w:line="242" w:lineRule="auto"/>
              <w:ind w:left="106" w:right="4683"/>
            </w:pPr>
          </w:p>
        </w:tc>
        <w:tc>
          <w:tcPr>
            <w:tcW w:w="1038" w:type="dxa"/>
            <w:vMerge w:val="continue"/>
          </w:tcPr>
          <w:p>
            <w:pPr>
              <w:pStyle w:val="22"/>
              <w:spacing w:before="62" w:line="242" w:lineRule="auto"/>
              <w:ind w:left="106" w:right="4683"/>
            </w:pPr>
          </w:p>
        </w:tc>
        <w:tc>
          <w:tcPr>
            <w:tcW w:w="1523" w:type="dxa"/>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339"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1350" w:type="dxa"/>
            <w:tcBorders>
              <w:right w:val="single" w:color="auto" w:sz="4" w:space="0"/>
            </w:tcBorders>
            <w:vAlign w:val="center"/>
          </w:tcPr>
          <w:p>
            <w:pPr>
              <w:jc w:val="center"/>
              <w:rPr>
                <w:rFonts w:ascii="宋体" w:hAnsi="宋体" w:eastAsia="宋体" w:cs="宋体"/>
                <w:color w:val="000000"/>
                <w:sz w:val="22"/>
                <w:szCs w:val="22"/>
                <w:lang w:val="zh-CN" w:eastAsia="zh-CN" w:bidi="zh-CN"/>
              </w:rPr>
            </w:pPr>
            <w:r>
              <w:rPr>
                <w:rFonts w:hint="eastAsia"/>
                <w:color w:val="000000"/>
              </w:rPr>
              <w:t>1500</w:t>
            </w:r>
          </w:p>
        </w:tc>
        <w:tc>
          <w:tcPr>
            <w:tcW w:w="1287" w:type="dxa"/>
            <w:tcBorders>
              <w:left w:val="single" w:color="auto" w:sz="4" w:space="0"/>
            </w:tcBorders>
            <w:vAlign w:val="center"/>
          </w:tcPr>
          <w:p>
            <w:pPr>
              <w:jc w:val="center"/>
              <w:rPr>
                <w:rFonts w:hint="eastAsia"/>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rFonts w:hint="eastAsia" w:eastAsia="仿宋"/>
                <w:sz w:val="17"/>
                <w:lang w:eastAsia="zh-CN"/>
              </w:rPr>
            </w:pPr>
            <w:r>
              <w:rPr>
                <w:rFonts w:hint="eastAsia"/>
                <w:sz w:val="17"/>
                <w:lang w:eastAsia="zh-CN"/>
              </w:rPr>
              <w:t>.</w:t>
            </w:r>
          </w:p>
          <w:p>
            <w:pPr>
              <w:pStyle w:val="22"/>
              <w:ind w:left="5"/>
              <w:jc w:val="center"/>
              <w:rPr>
                <w:sz w:val="24"/>
              </w:rPr>
            </w:pPr>
            <w:r>
              <w:rPr>
                <w:sz w:val="24"/>
              </w:rPr>
              <w:t>2</w:t>
            </w:r>
          </w:p>
        </w:tc>
        <w:tc>
          <w:tcPr>
            <w:tcW w:w="1990" w:type="dxa"/>
            <w:vAlign w:val="center"/>
          </w:tcPr>
          <w:p>
            <w:pPr>
              <w:pStyle w:val="22"/>
              <w:jc w:val="center"/>
              <w:rPr>
                <w:sz w:val="17"/>
              </w:rPr>
            </w:pPr>
          </w:p>
          <w:p>
            <w:pPr>
              <w:pStyle w:val="22"/>
              <w:ind w:left="108"/>
              <w:jc w:val="center"/>
              <w:rPr>
                <w:b/>
                <w:sz w:val="24"/>
              </w:rPr>
            </w:pPr>
            <w:r>
              <w:rPr>
                <w:rFonts w:hint="eastAsia"/>
                <w:b/>
                <w:sz w:val="24"/>
                <w:lang w:val="en-US"/>
              </w:rPr>
              <w:t>支付</w:t>
            </w:r>
            <w:r>
              <w:rPr>
                <w:b/>
                <w:sz w:val="24"/>
              </w:rPr>
              <w:t>方式</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4" w:hRule="atLeast"/>
        </w:trPr>
        <w:tc>
          <w:tcPr>
            <w:tcW w:w="806" w:type="dxa"/>
          </w:tcPr>
          <w:p>
            <w:pPr>
              <w:pStyle w:val="22"/>
              <w:spacing w:before="201"/>
              <w:ind w:left="5"/>
              <w:jc w:val="center"/>
              <w:rPr>
                <w:sz w:val="24"/>
              </w:rPr>
            </w:pPr>
            <w:r>
              <w:rPr>
                <w:sz w:val="24"/>
              </w:rPr>
              <w:t>3</w:t>
            </w:r>
          </w:p>
        </w:tc>
        <w:tc>
          <w:tcPr>
            <w:tcW w:w="1990" w:type="dxa"/>
            <w:vAlign w:val="center"/>
          </w:tcPr>
          <w:p>
            <w:pPr>
              <w:pStyle w:val="22"/>
              <w:spacing w:before="201"/>
              <w:ind w:left="108"/>
              <w:jc w:val="center"/>
              <w:rPr>
                <w:b/>
                <w:sz w:val="24"/>
                <w:lang w:val="en-US"/>
              </w:rPr>
            </w:pPr>
            <w:r>
              <w:rPr>
                <w:rFonts w:hint="eastAsia"/>
                <w:b/>
                <w:sz w:val="24"/>
                <w:lang w:val="en-US"/>
              </w:rPr>
              <w:t>服务期限</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50" w:hRule="atLeast"/>
        </w:trPr>
        <w:tc>
          <w:tcPr>
            <w:tcW w:w="806" w:type="dxa"/>
          </w:tcPr>
          <w:p>
            <w:pPr>
              <w:pStyle w:val="22"/>
              <w:rPr>
                <w:sz w:val="17"/>
              </w:rPr>
            </w:pPr>
          </w:p>
          <w:p>
            <w:pPr>
              <w:pStyle w:val="22"/>
              <w:ind w:left="5"/>
              <w:jc w:val="center"/>
              <w:rPr>
                <w:sz w:val="24"/>
              </w:rPr>
            </w:pPr>
            <w:r>
              <w:rPr>
                <w:rFonts w:hint="eastAsia"/>
                <w:sz w:val="24"/>
                <w:lang w:val="en-US"/>
              </w:rPr>
              <w:t>4</w:t>
            </w:r>
          </w:p>
        </w:tc>
        <w:tc>
          <w:tcPr>
            <w:tcW w:w="1990" w:type="dxa"/>
            <w:vAlign w:val="center"/>
          </w:tcPr>
          <w:p>
            <w:pPr>
              <w:pStyle w:val="22"/>
              <w:jc w:val="center"/>
              <w:rPr>
                <w:sz w:val="17"/>
              </w:rPr>
            </w:pPr>
          </w:p>
          <w:p>
            <w:pPr>
              <w:pStyle w:val="22"/>
              <w:ind w:left="108"/>
              <w:jc w:val="center"/>
              <w:rPr>
                <w:b/>
                <w:sz w:val="24"/>
              </w:rPr>
            </w:pPr>
            <w:r>
              <w:rPr>
                <w:b/>
                <w:sz w:val="24"/>
              </w:rPr>
              <w:t>对比选文件的响应程度</w:t>
            </w:r>
          </w:p>
        </w:tc>
        <w:tc>
          <w:tcPr>
            <w:tcW w:w="6537" w:type="dxa"/>
            <w:gridSpan w:val="5"/>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2"/>
              <w:rPr>
                <w:sz w:val="17"/>
              </w:rPr>
            </w:pPr>
          </w:p>
          <w:p>
            <w:pPr>
              <w:pStyle w:val="22"/>
              <w:ind w:left="5"/>
              <w:jc w:val="center"/>
              <w:rPr>
                <w:sz w:val="24"/>
              </w:rPr>
            </w:pPr>
            <w:r>
              <w:rPr>
                <w:rFonts w:hint="eastAsia"/>
                <w:sz w:val="24"/>
                <w:lang w:val="en-US"/>
              </w:rPr>
              <w:t>5</w:t>
            </w:r>
          </w:p>
        </w:tc>
        <w:tc>
          <w:tcPr>
            <w:tcW w:w="1990" w:type="dxa"/>
            <w:vAlign w:val="center"/>
          </w:tcPr>
          <w:p>
            <w:pPr>
              <w:pStyle w:val="22"/>
              <w:jc w:val="center"/>
              <w:rPr>
                <w:sz w:val="17"/>
              </w:rPr>
            </w:pPr>
          </w:p>
          <w:p>
            <w:pPr>
              <w:pStyle w:val="22"/>
              <w:ind w:left="108"/>
              <w:jc w:val="center"/>
              <w:rPr>
                <w:b/>
                <w:sz w:val="24"/>
              </w:rPr>
            </w:pPr>
            <w:r>
              <w:rPr>
                <w:b/>
                <w:sz w:val="24"/>
              </w:rPr>
              <w:t>报价说明或其他优惠说明</w:t>
            </w:r>
          </w:p>
        </w:tc>
        <w:tc>
          <w:tcPr>
            <w:tcW w:w="6537" w:type="dxa"/>
            <w:gridSpan w:val="5"/>
          </w:tcPr>
          <w:p>
            <w:pPr>
              <w:pStyle w:val="22"/>
              <w:rPr>
                <w:rFonts w:ascii="Times New Roman"/>
              </w:rPr>
            </w:pPr>
          </w:p>
        </w:tc>
      </w:tr>
    </w:tbl>
    <w:p>
      <w:pPr>
        <w:pStyle w:val="7"/>
        <w:spacing w:before="79" w:line="312" w:lineRule="auto"/>
        <w:ind w:left="737" w:right="913" w:hanging="502"/>
      </w:pPr>
      <w:r>
        <w:t>注：本表除需在参选文件中装订外，还需另外一式三份单独密封，以便于唱标。</w:t>
      </w:r>
    </w:p>
    <w:p>
      <w:pPr>
        <w:pStyle w:val="9"/>
        <w:spacing w:before="8"/>
        <w:rPr>
          <w:b/>
          <w:sz w:val="25"/>
        </w:rPr>
      </w:pPr>
    </w:p>
    <w:p>
      <w:pPr>
        <w:pStyle w:val="9"/>
        <w:ind w:left="235"/>
      </w:pPr>
      <w:r>
        <w:t>参选人名称（公章）：</w:t>
      </w:r>
    </w:p>
    <w:p>
      <w:pPr>
        <w:pStyle w:val="9"/>
        <w:spacing w:before="2"/>
        <w:rPr>
          <w:sz w:val="32"/>
        </w:rPr>
      </w:pPr>
    </w:p>
    <w:p>
      <w:pPr>
        <w:pStyle w:val="9"/>
        <w:spacing w:before="1"/>
        <w:ind w:left="235"/>
      </w:pPr>
      <w:r>
        <w:t>法定代表人或授权代理人签字：</w:t>
      </w:r>
    </w:p>
    <w:p>
      <w:pPr>
        <w:pStyle w:val="9"/>
      </w:pPr>
    </w:p>
    <w:p>
      <w:pPr>
        <w:pStyle w:val="9"/>
        <w:tabs>
          <w:tab w:val="left" w:pos="599"/>
          <w:tab w:val="left" w:pos="1199"/>
        </w:tabs>
        <w:spacing w:before="177"/>
        <w:ind w:right="522"/>
        <w:jc w:val="right"/>
      </w:pPr>
      <w:r>
        <w:t>年</w:t>
      </w:r>
      <w:r>
        <w:tab/>
      </w:r>
      <w:r>
        <w:t>月</w:t>
      </w:r>
      <w:r>
        <w:tab/>
      </w:r>
      <w:r>
        <w:t>日</w:t>
      </w:r>
    </w:p>
    <w:p>
      <w:pPr>
        <w:pStyle w:val="4"/>
        <w:spacing w:before="58"/>
        <w:jc w:val="both"/>
      </w:pPr>
    </w:p>
    <w:p>
      <w:pPr>
        <w:pStyle w:val="4"/>
        <w:spacing w:before="58"/>
        <w:jc w:val="both"/>
      </w:pPr>
    </w:p>
    <w:p>
      <w:pPr>
        <w:pStyle w:val="4"/>
        <w:spacing w:before="58"/>
        <w:jc w:val="center"/>
      </w:pPr>
    </w:p>
    <w:p>
      <w:pPr>
        <w:pStyle w:val="4"/>
        <w:spacing w:before="58"/>
        <w:jc w:val="center"/>
        <w:rPr>
          <w:sz w:val="20"/>
        </w:rPr>
      </w:pPr>
      <w:r>
        <w:t>报价表</w:t>
      </w:r>
    </w:p>
    <w:p>
      <w:pPr>
        <w:pStyle w:val="9"/>
        <w:spacing w:before="8"/>
        <w:rPr>
          <w:sz w:val="22"/>
        </w:rPr>
      </w:pPr>
    </w:p>
    <w:p>
      <w:pPr>
        <w:spacing w:before="1"/>
        <w:ind w:left="235"/>
        <w:rPr>
          <w:sz w:val="24"/>
          <w:szCs w:val="24"/>
        </w:rPr>
        <w:sectPr>
          <w:headerReference r:id="rId13" w:type="default"/>
          <w:pgSz w:w="11910" w:h="16840"/>
          <w:pgMar w:top="1360" w:right="780" w:bottom="660" w:left="1180" w:header="881" w:footer="461" w:gutter="0"/>
          <w:cols w:space="425" w:num="1"/>
        </w:sectPr>
      </w:pPr>
    </w:p>
    <w:p>
      <w:pPr>
        <w:spacing w:before="1"/>
        <w:ind w:left="235"/>
        <w:rPr>
          <w:rFonts w:hint="eastAsia" w:eastAsia="仿宋"/>
          <w:sz w:val="24"/>
          <w:szCs w:val="24"/>
          <w:lang w:eastAsia="zh-CN"/>
        </w:rPr>
      </w:pPr>
      <w:r>
        <w:rPr>
          <w:sz w:val="24"/>
          <w:szCs w:val="24"/>
        </w:rPr>
        <w:t>项目编号：</w:t>
      </w:r>
      <w:r>
        <w:rPr>
          <w:rFonts w:hint="eastAsia"/>
          <w:lang w:val="en-US" w:eastAsia="zh-CN"/>
        </w:rPr>
        <w:t>JTWBCG2022-02</w:t>
      </w:r>
    </w:p>
    <w:p>
      <w:pPr>
        <w:pStyle w:val="4"/>
        <w:spacing w:before="58"/>
        <w:ind w:left="236"/>
        <w:jc w:val="left"/>
        <w:rPr>
          <w:b w:val="0"/>
          <w:sz w:val="24"/>
          <w:szCs w:val="24"/>
        </w:rPr>
        <w:sectPr>
          <w:type w:val="continuous"/>
          <w:pgSz w:w="11910" w:h="16840"/>
          <w:pgMar w:top="1360" w:right="780" w:bottom="660" w:left="1180" w:header="881" w:footer="461" w:gutter="0"/>
          <w:cols w:space="425" w:num="1"/>
        </w:sectPr>
      </w:pPr>
    </w:p>
    <w:p>
      <w:pPr>
        <w:spacing w:before="14" w:after="6"/>
        <w:ind w:left="235"/>
        <w:rPr>
          <w:rFonts w:hint="eastAsia" w:eastAsia="仿宋"/>
          <w:sz w:val="24"/>
          <w:szCs w:val="24"/>
          <w:lang w:eastAsia="zh-CN"/>
        </w:rPr>
      </w:pPr>
      <w:r>
        <w:rPr>
          <w:sz w:val="24"/>
          <w:szCs w:val="24"/>
        </w:rPr>
        <w:t>项目名称：四川济通公司</w:t>
      </w:r>
      <w:r>
        <w:rPr>
          <w:rFonts w:hint="eastAsia"/>
          <w:sz w:val="24"/>
          <w:szCs w:val="24"/>
        </w:rPr>
        <w:t>桥梁检测车、登高车</w:t>
      </w:r>
      <w:r>
        <w:rPr>
          <w:rFonts w:hint="eastAsia"/>
          <w:sz w:val="24"/>
          <w:szCs w:val="24"/>
          <w:lang w:val="en-US"/>
        </w:rPr>
        <w:t>租赁</w:t>
      </w:r>
      <w:r>
        <w:rPr>
          <w:sz w:val="24"/>
          <w:szCs w:val="24"/>
        </w:rPr>
        <w:t>采购项目</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tbl>
      <w:tblPr>
        <w:tblStyle w:val="18"/>
        <w:tblW w:w="0" w:type="auto"/>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8"/>
        <w:gridCol w:w="1881"/>
        <w:gridCol w:w="1131"/>
        <w:gridCol w:w="1130"/>
        <w:gridCol w:w="1339"/>
        <w:gridCol w:w="1037"/>
        <w:gridCol w:w="785"/>
        <w:gridCol w:w="8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6" w:hRule="atLeast"/>
        </w:trPr>
        <w:tc>
          <w:tcPr>
            <w:tcW w:w="1318"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lang w:val="en-US"/>
              </w:rPr>
              <w:t>设备</w:t>
            </w:r>
            <w:r>
              <w:rPr>
                <w:rFonts w:hint="eastAsia" w:ascii="宋体" w:eastAsia="宋体"/>
                <w:sz w:val="22"/>
                <w:szCs w:val="22"/>
              </w:rPr>
              <w:t>名称</w:t>
            </w:r>
          </w:p>
        </w:tc>
        <w:tc>
          <w:tcPr>
            <w:tcW w:w="1881"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生产厂家</w:t>
            </w:r>
          </w:p>
        </w:tc>
        <w:tc>
          <w:tcPr>
            <w:tcW w:w="1131"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规格型号</w:t>
            </w:r>
          </w:p>
        </w:tc>
        <w:tc>
          <w:tcPr>
            <w:tcW w:w="1130"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宋体" w:eastAsia="宋体"/>
                <w:sz w:val="22"/>
                <w:szCs w:val="22"/>
                <w:lang w:val="en-US"/>
              </w:rPr>
            </w:pPr>
            <w:r>
              <w:rPr>
                <w:rFonts w:hint="eastAsia" w:ascii="宋体" w:eastAsia="宋体"/>
                <w:sz w:val="22"/>
                <w:szCs w:val="22"/>
                <w:lang w:val="en-US"/>
              </w:rPr>
              <w:t>提供设备</w:t>
            </w:r>
          </w:p>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数量（台）</w:t>
            </w:r>
          </w:p>
        </w:tc>
        <w:tc>
          <w:tcPr>
            <w:tcW w:w="3161" w:type="dxa"/>
            <w:gridSpan w:val="3"/>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报价（元</w:t>
            </w:r>
            <w:r>
              <w:rPr>
                <w:rFonts w:hint="eastAsia" w:ascii="宋体" w:eastAsia="宋体"/>
                <w:sz w:val="22"/>
                <w:szCs w:val="22"/>
                <w:lang w:val="en-US"/>
              </w:rPr>
              <w:t>/台班</w:t>
            </w:r>
            <w:r>
              <w:rPr>
                <w:rFonts w:hint="eastAsia" w:ascii="宋体" w:eastAsia="宋体"/>
                <w:sz w:val="22"/>
                <w:szCs w:val="22"/>
              </w:rPr>
              <w:t>）</w:t>
            </w:r>
          </w:p>
        </w:tc>
        <w:tc>
          <w:tcPr>
            <w:tcW w:w="836" w:type="dxa"/>
            <w:vAlign w:val="center"/>
          </w:tcPr>
          <w:p>
            <w:pPr>
              <w:pStyle w:val="22"/>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宋体" w:eastAsia="宋体"/>
                <w:sz w:val="22"/>
                <w:szCs w:val="22"/>
              </w:rPr>
            </w:pPr>
            <w:r>
              <w:rPr>
                <w:rFonts w:hint="eastAsia" w:ascii="宋体" w:eastAsia="宋体"/>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1318" w:type="dxa"/>
            <w:vMerge w:val="restart"/>
            <w:vAlign w:val="center"/>
          </w:tcPr>
          <w:p>
            <w:pPr>
              <w:pStyle w:val="22"/>
              <w:jc w:val="center"/>
              <w:rPr>
                <w:rFonts w:ascii="Times New Roman"/>
              </w:rPr>
            </w:pPr>
            <w:r>
              <w:rPr>
                <w:rFonts w:hint="eastAsia"/>
                <w:color w:val="000000"/>
              </w:rPr>
              <w:t>桁架式桥梁检测车</w:t>
            </w:r>
          </w:p>
        </w:tc>
        <w:tc>
          <w:tcPr>
            <w:tcW w:w="1881" w:type="dxa"/>
            <w:vMerge w:val="restart"/>
          </w:tcPr>
          <w:p>
            <w:pPr>
              <w:pStyle w:val="22"/>
              <w:rPr>
                <w:rFonts w:ascii="Times New Roman"/>
              </w:rPr>
            </w:pPr>
          </w:p>
        </w:tc>
        <w:tc>
          <w:tcPr>
            <w:tcW w:w="1131" w:type="dxa"/>
            <w:vMerge w:val="restart"/>
          </w:tcPr>
          <w:p>
            <w:pPr>
              <w:pStyle w:val="22"/>
              <w:rPr>
                <w:rFonts w:ascii="Times New Roman"/>
              </w:rPr>
            </w:pPr>
          </w:p>
        </w:tc>
        <w:tc>
          <w:tcPr>
            <w:tcW w:w="1130" w:type="dxa"/>
            <w:vMerge w:val="restart"/>
          </w:tcPr>
          <w:p>
            <w:pPr>
              <w:pStyle w:val="22"/>
              <w:rPr>
                <w:rFonts w:ascii="Times New Roman"/>
              </w:rPr>
            </w:pPr>
          </w:p>
        </w:tc>
        <w:tc>
          <w:tcPr>
            <w:tcW w:w="1339" w:type="dxa"/>
            <w:vMerge w:val="restart"/>
            <w:vAlign w:val="center"/>
          </w:tcPr>
          <w:p>
            <w:pPr>
              <w:jc w:val="center"/>
              <w:rPr>
                <w:rFonts w:hint="eastAsia"/>
                <w:color w:val="000000"/>
              </w:rPr>
            </w:pPr>
            <w:r>
              <w:rPr>
                <w:rFonts w:hint="eastAsia"/>
                <w:color w:val="000000"/>
              </w:rPr>
              <w:t>四川平原</w:t>
            </w:r>
          </w:p>
          <w:p>
            <w:pPr>
              <w:jc w:val="center"/>
              <w:rPr>
                <w:rFonts w:ascii="宋体" w:hAnsi="宋体" w:eastAsia="宋体" w:cs="宋体"/>
                <w:color w:val="000000"/>
                <w:sz w:val="22"/>
                <w:szCs w:val="22"/>
                <w:lang w:val="zh-CN" w:eastAsia="zh-CN" w:bidi="zh-CN"/>
              </w:rPr>
            </w:pPr>
            <w:r>
              <w:rPr>
                <w:rFonts w:hint="eastAsia"/>
                <w:color w:val="000000"/>
              </w:rPr>
              <w:t>地区</w:t>
            </w:r>
          </w:p>
          <w:p>
            <w:pPr>
              <w:pStyle w:val="22"/>
              <w:rPr>
                <w:rFonts w:ascii="Times New Roman"/>
              </w:rPr>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restart"/>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11～30</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31天以上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8" w:hRule="atLeast"/>
        </w:trPr>
        <w:tc>
          <w:tcPr>
            <w:tcW w:w="1318" w:type="dxa"/>
            <w:vMerge w:val="restart"/>
            <w:vAlign w:val="center"/>
          </w:tcPr>
          <w:p>
            <w:pPr>
              <w:pStyle w:val="22"/>
              <w:jc w:val="center"/>
              <w:rPr>
                <w:rFonts w:ascii="Times New Roman"/>
              </w:rPr>
            </w:pPr>
            <w:r>
              <w:rPr>
                <w:rFonts w:hint="eastAsia"/>
                <w:color w:val="000000"/>
              </w:rPr>
              <w:t>臂架式桥梁检测车</w:t>
            </w:r>
          </w:p>
        </w:tc>
        <w:tc>
          <w:tcPr>
            <w:tcW w:w="1881" w:type="dxa"/>
            <w:vMerge w:val="restart"/>
          </w:tcPr>
          <w:p>
            <w:pPr>
              <w:pStyle w:val="22"/>
              <w:rPr>
                <w:rFonts w:ascii="Times New Roman"/>
              </w:rPr>
            </w:pPr>
          </w:p>
        </w:tc>
        <w:tc>
          <w:tcPr>
            <w:tcW w:w="1131" w:type="dxa"/>
            <w:vMerge w:val="restart"/>
          </w:tcPr>
          <w:p>
            <w:pPr>
              <w:pStyle w:val="22"/>
              <w:rPr>
                <w:rFonts w:ascii="Times New Roman"/>
              </w:rPr>
            </w:pPr>
          </w:p>
        </w:tc>
        <w:tc>
          <w:tcPr>
            <w:tcW w:w="1130" w:type="dxa"/>
            <w:vMerge w:val="restart"/>
          </w:tcPr>
          <w:p>
            <w:pPr>
              <w:pStyle w:val="22"/>
              <w:rPr>
                <w:rFonts w:ascii="Times New Roman"/>
              </w:rPr>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四川平原地区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restart"/>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restart"/>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5天以内</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Merge w:val="continue"/>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6～10天</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8" w:hRule="atLeast"/>
        </w:trPr>
        <w:tc>
          <w:tcPr>
            <w:tcW w:w="1318" w:type="dxa"/>
            <w:vMerge w:val="continue"/>
            <w:tcBorders>
              <w:bottom w:val="single" w:color="auto" w:sz="4" w:space="0"/>
            </w:tcBorders>
            <w:vAlign w:val="center"/>
          </w:tcPr>
          <w:p>
            <w:pPr>
              <w:pStyle w:val="22"/>
            </w:pPr>
          </w:p>
        </w:tc>
        <w:tc>
          <w:tcPr>
            <w:tcW w:w="1881" w:type="dxa"/>
            <w:vMerge w:val="continue"/>
            <w:tcBorders>
              <w:bottom w:val="single" w:color="auto" w:sz="4" w:space="0"/>
            </w:tcBorders>
          </w:tcPr>
          <w:p>
            <w:pPr>
              <w:pStyle w:val="22"/>
            </w:pPr>
          </w:p>
        </w:tc>
        <w:tc>
          <w:tcPr>
            <w:tcW w:w="1131" w:type="dxa"/>
            <w:vMerge w:val="continue"/>
            <w:tcBorders>
              <w:bottom w:val="single" w:color="auto" w:sz="4" w:space="0"/>
            </w:tcBorders>
          </w:tcPr>
          <w:p>
            <w:pPr>
              <w:pStyle w:val="22"/>
            </w:pPr>
          </w:p>
        </w:tc>
        <w:tc>
          <w:tcPr>
            <w:tcW w:w="1130" w:type="dxa"/>
            <w:vMerge w:val="continue"/>
            <w:tcBorders>
              <w:bottom w:val="single" w:color="auto" w:sz="4" w:space="0"/>
            </w:tcBorders>
          </w:tcPr>
          <w:p>
            <w:pPr>
              <w:pStyle w:val="22"/>
            </w:pPr>
          </w:p>
        </w:tc>
        <w:tc>
          <w:tcPr>
            <w:tcW w:w="1339" w:type="dxa"/>
            <w:vMerge w:val="continue"/>
            <w:tcBorders>
              <w:bottom w:val="single" w:color="auto" w:sz="4" w:space="0"/>
            </w:tcBorders>
          </w:tcPr>
          <w:p>
            <w:pPr>
              <w:pStyle w:val="22"/>
            </w:pPr>
          </w:p>
        </w:tc>
        <w:tc>
          <w:tcPr>
            <w:tcW w:w="1037" w:type="dxa"/>
            <w:vAlign w:val="center"/>
          </w:tcPr>
          <w:p>
            <w:pPr>
              <w:jc w:val="center"/>
              <w:rPr>
                <w:rFonts w:ascii="宋体" w:hAnsi="宋体" w:eastAsia="宋体" w:cs="宋体"/>
                <w:color w:val="000000"/>
                <w:sz w:val="22"/>
                <w:szCs w:val="22"/>
                <w:lang w:val="zh-CN" w:eastAsia="zh-CN" w:bidi="zh-CN"/>
              </w:rPr>
            </w:pPr>
            <w:r>
              <w:rPr>
                <w:rFonts w:hint="eastAsia"/>
                <w:color w:val="000000"/>
              </w:rPr>
              <w:t>11天以上</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318" w:type="dxa"/>
            <w:vMerge w:val="restart"/>
            <w:tcBorders>
              <w:top w:val="single" w:color="auto" w:sz="4" w:space="0"/>
            </w:tcBorders>
            <w:vAlign w:val="center"/>
          </w:tcPr>
          <w:p>
            <w:pPr>
              <w:pStyle w:val="22"/>
              <w:jc w:val="center"/>
            </w:pPr>
            <w:r>
              <w:rPr>
                <w:rFonts w:hint="eastAsia"/>
                <w:color w:val="000000"/>
              </w:rPr>
              <w:t>登高车</w:t>
            </w:r>
          </w:p>
        </w:tc>
        <w:tc>
          <w:tcPr>
            <w:tcW w:w="1881" w:type="dxa"/>
            <w:vMerge w:val="restart"/>
            <w:tcBorders>
              <w:top w:val="single" w:color="auto" w:sz="4" w:space="0"/>
            </w:tcBorders>
          </w:tcPr>
          <w:p>
            <w:pPr>
              <w:pStyle w:val="22"/>
            </w:pPr>
          </w:p>
        </w:tc>
        <w:tc>
          <w:tcPr>
            <w:tcW w:w="1131" w:type="dxa"/>
            <w:vMerge w:val="restart"/>
            <w:tcBorders>
              <w:top w:val="single" w:color="auto" w:sz="4" w:space="0"/>
            </w:tcBorders>
          </w:tcPr>
          <w:p>
            <w:pPr>
              <w:pStyle w:val="22"/>
            </w:pPr>
          </w:p>
        </w:tc>
        <w:tc>
          <w:tcPr>
            <w:tcW w:w="1130" w:type="dxa"/>
            <w:vMerge w:val="restart"/>
            <w:tcBorders>
              <w:top w:val="single" w:color="auto" w:sz="4" w:space="0"/>
            </w:tcBorders>
          </w:tcPr>
          <w:p>
            <w:pPr>
              <w:pStyle w:val="22"/>
            </w:pPr>
          </w:p>
        </w:tc>
        <w:tc>
          <w:tcPr>
            <w:tcW w:w="1339" w:type="dxa"/>
            <w:tcBorders>
              <w:top w:val="single" w:color="auto" w:sz="4" w:space="0"/>
            </w:tcBorders>
            <w:vAlign w:val="center"/>
          </w:tcPr>
          <w:p>
            <w:pPr>
              <w:jc w:val="center"/>
              <w:rPr>
                <w:rFonts w:hint="eastAsia"/>
                <w:color w:val="000000"/>
              </w:rPr>
            </w:pPr>
            <w:r>
              <w:rPr>
                <w:rFonts w:hint="eastAsia"/>
                <w:color w:val="000000"/>
              </w:rPr>
              <w:t>四川平原</w:t>
            </w:r>
          </w:p>
          <w:p>
            <w:pPr>
              <w:jc w:val="center"/>
              <w:rPr>
                <w:rFonts w:ascii="宋体" w:hAnsi="宋体" w:eastAsia="宋体" w:cs="宋体"/>
                <w:color w:val="000000"/>
                <w:sz w:val="22"/>
                <w:szCs w:val="22"/>
                <w:lang w:val="zh-CN" w:eastAsia="zh-CN" w:bidi="zh-CN"/>
              </w:rPr>
            </w:pPr>
            <w:r>
              <w:rPr>
                <w:rFonts w:hint="eastAsia"/>
                <w:color w:val="000000"/>
              </w:rPr>
              <w:t>地区</w:t>
            </w:r>
          </w:p>
        </w:tc>
        <w:tc>
          <w:tcPr>
            <w:tcW w:w="1037"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8" w:hRule="atLeast"/>
        </w:trPr>
        <w:tc>
          <w:tcPr>
            <w:tcW w:w="1318" w:type="dxa"/>
            <w:vMerge w:val="continue"/>
            <w:vAlign w:val="center"/>
          </w:tcPr>
          <w:p>
            <w:pPr>
              <w:pStyle w:val="22"/>
            </w:pPr>
          </w:p>
        </w:tc>
        <w:tc>
          <w:tcPr>
            <w:tcW w:w="1881" w:type="dxa"/>
            <w:vMerge w:val="continue"/>
          </w:tcPr>
          <w:p>
            <w:pPr>
              <w:pStyle w:val="22"/>
            </w:pPr>
          </w:p>
        </w:tc>
        <w:tc>
          <w:tcPr>
            <w:tcW w:w="1131" w:type="dxa"/>
            <w:vMerge w:val="continue"/>
          </w:tcPr>
          <w:p>
            <w:pPr>
              <w:pStyle w:val="22"/>
            </w:pPr>
          </w:p>
        </w:tc>
        <w:tc>
          <w:tcPr>
            <w:tcW w:w="1130" w:type="dxa"/>
            <w:vMerge w:val="continue"/>
          </w:tcPr>
          <w:p>
            <w:pPr>
              <w:pStyle w:val="22"/>
            </w:pPr>
          </w:p>
        </w:tc>
        <w:tc>
          <w:tcPr>
            <w:tcW w:w="1339" w:type="dxa"/>
            <w:vAlign w:val="center"/>
          </w:tcPr>
          <w:p>
            <w:pPr>
              <w:jc w:val="center"/>
              <w:rPr>
                <w:rFonts w:ascii="宋体" w:hAnsi="宋体" w:eastAsia="宋体" w:cs="宋体"/>
                <w:color w:val="000000"/>
                <w:sz w:val="22"/>
                <w:szCs w:val="22"/>
                <w:lang w:val="zh-CN" w:eastAsia="zh-CN" w:bidi="zh-CN"/>
              </w:rPr>
            </w:pPr>
            <w:r>
              <w:rPr>
                <w:rFonts w:hint="eastAsia"/>
                <w:color w:val="000000"/>
              </w:rPr>
              <w:t>阿坝、甘孜、凉山等偏远地区</w:t>
            </w:r>
          </w:p>
        </w:tc>
        <w:tc>
          <w:tcPr>
            <w:tcW w:w="1037" w:type="dxa"/>
            <w:vAlign w:val="center"/>
          </w:tcPr>
          <w:p>
            <w:pPr>
              <w:jc w:val="center"/>
              <w:rPr>
                <w:rFonts w:hint="eastAsia" w:ascii="宋体" w:hAnsi="宋体" w:eastAsia="宋体" w:cs="宋体"/>
                <w:color w:val="000000"/>
                <w:sz w:val="22"/>
                <w:szCs w:val="22"/>
                <w:lang w:val="en-US" w:eastAsia="zh-CN" w:bidi="zh-CN"/>
              </w:rPr>
            </w:pPr>
            <w:r>
              <w:rPr>
                <w:rFonts w:hint="eastAsia" w:ascii="宋体" w:hAnsi="宋体" w:eastAsia="宋体" w:cs="宋体"/>
                <w:color w:val="000000"/>
                <w:lang w:val="en-US" w:eastAsia="zh-CN"/>
              </w:rPr>
              <w:t>/</w:t>
            </w:r>
          </w:p>
        </w:tc>
        <w:tc>
          <w:tcPr>
            <w:tcW w:w="785" w:type="dxa"/>
            <w:vAlign w:val="center"/>
          </w:tcPr>
          <w:p>
            <w:pPr>
              <w:jc w:val="center"/>
              <w:rPr>
                <w:rFonts w:ascii="宋体" w:hAnsi="宋体" w:eastAsia="宋体" w:cs="宋体"/>
                <w:color w:val="000000"/>
                <w:sz w:val="22"/>
                <w:szCs w:val="22"/>
                <w:lang w:val="zh-CN" w:eastAsia="zh-CN" w:bidi="zh-CN"/>
              </w:rPr>
            </w:pPr>
          </w:p>
        </w:tc>
        <w:tc>
          <w:tcPr>
            <w:tcW w:w="836" w:type="dxa"/>
            <w:vMerge w:val="continue"/>
          </w:tcPr>
          <w:p>
            <w:pPr>
              <w:pStyle w:val="22"/>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trPr>
        <w:tc>
          <w:tcPr>
            <w:tcW w:w="9457" w:type="dxa"/>
            <w:gridSpan w:val="8"/>
          </w:tcPr>
          <w:p>
            <w:pPr>
              <w:wordWrap w:val="0"/>
              <w:spacing w:line="360" w:lineRule="auto"/>
              <w:rPr>
                <w:rFonts w:ascii="宋体" w:hAnsi="宋体" w:cs="宋体"/>
                <w:sz w:val="24"/>
                <w:szCs w:val="24"/>
              </w:rPr>
            </w:pPr>
            <w:r>
              <w:rPr>
                <w:rFonts w:hint="eastAsia" w:ascii="宋体" w:hAnsi="宋体" w:cs="宋体"/>
                <w:sz w:val="24"/>
                <w:szCs w:val="24"/>
                <w:lang w:val="en-US"/>
              </w:rPr>
              <w:t>备注：1、</w:t>
            </w:r>
            <w:r>
              <w:rPr>
                <w:rFonts w:hint="eastAsia" w:ascii="宋体" w:hAnsi="宋体" w:cs="宋体"/>
                <w:sz w:val="24"/>
                <w:szCs w:val="24"/>
              </w:rPr>
              <w:t>技术服务所提供的上述</w:t>
            </w:r>
            <w:r>
              <w:rPr>
                <w:rFonts w:hint="eastAsia" w:ascii="宋体" w:hAnsi="宋体" w:cs="宋体"/>
                <w:sz w:val="24"/>
                <w:szCs w:val="24"/>
                <w:lang w:val="en-US"/>
              </w:rPr>
              <w:t>设备每台乙</w:t>
            </w:r>
            <w:r>
              <w:rPr>
                <w:rFonts w:hint="eastAsia" w:ascii="宋体" w:hAnsi="宋体" w:cs="宋体"/>
                <w:sz w:val="24"/>
                <w:szCs w:val="24"/>
              </w:rPr>
              <w:t>方提供司机及技术人员各一名；</w:t>
            </w:r>
          </w:p>
          <w:p>
            <w:pPr>
              <w:pStyle w:val="22"/>
              <w:numPr>
                <w:ilvl w:val="0"/>
                <w:numId w:val="0"/>
              </w:numPr>
              <w:spacing w:line="362" w:lineRule="auto"/>
              <w:ind w:left="717" w:leftChars="0" w:right="-29" w:rightChars="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lang w:val="en-US"/>
              </w:rPr>
              <w:t>以上价格包含乙方提供的人员工资、保险、差旅食宿以及等</w:t>
            </w:r>
            <w:r>
              <w:rPr>
                <w:rFonts w:hint="eastAsia" w:ascii="宋体" w:hAnsi="宋体" w:cs="宋体"/>
                <w:sz w:val="24"/>
                <w:szCs w:val="24"/>
              </w:rPr>
              <w:t>。</w:t>
            </w:r>
          </w:p>
        </w:tc>
      </w:tr>
    </w:tbl>
    <w:p>
      <w:pPr>
        <w:pStyle w:val="9"/>
        <w:rPr>
          <w:sz w:val="20"/>
        </w:rPr>
      </w:pPr>
    </w:p>
    <w:p>
      <w:pPr>
        <w:pStyle w:val="9"/>
        <w:rPr>
          <w:sz w:val="20"/>
        </w:rPr>
      </w:pPr>
    </w:p>
    <w:p>
      <w:pPr>
        <w:pStyle w:val="9"/>
        <w:spacing w:before="5"/>
      </w:pPr>
    </w:p>
    <w:p>
      <w:pPr>
        <w:pStyle w:val="9"/>
        <w:ind w:left="235"/>
      </w:pPr>
      <w:r>
        <w:t>参选人名称（公章）：</w:t>
      </w:r>
    </w:p>
    <w:p>
      <w:pPr>
        <w:pStyle w:val="9"/>
        <w:spacing w:before="3"/>
        <w:rPr>
          <w:sz w:val="32"/>
        </w:rPr>
      </w:pPr>
    </w:p>
    <w:p>
      <w:pPr>
        <w:pStyle w:val="9"/>
        <w:ind w:left="235"/>
      </w:pPr>
      <w:r>
        <w:t>法定代表人或授权代理人签字：</w:t>
      </w:r>
    </w:p>
    <w:p>
      <w:pPr>
        <w:pStyle w:val="9"/>
      </w:pPr>
    </w:p>
    <w:p>
      <w:pPr>
        <w:pStyle w:val="9"/>
        <w:tabs>
          <w:tab w:val="left" w:pos="599"/>
          <w:tab w:val="left" w:pos="1199"/>
        </w:tabs>
        <w:spacing w:before="177"/>
        <w:ind w:right="635"/>
        <w:jc w:val="right"/>
      </w:pPr>
      <w:r>
        <w:t>年</w:t>
      </w:r>
      <w:r>
        <w:tab/>
      </w:r>
      <w:r>
        <w:t>月</w:t>
      </w:r>
      <w:r>
        <w:tab/>
      </w:r>
      <w:r>
        <w:t>日</w:t>
      </w:r>
    </w:p>
    <w:p>
      <w:pPr>
        <w:jc w:val="right"/>
        <w:sectPr>
          <w:type w:val="continuous"/>
          <w:pgSz w:w="11910" w:h="16840"/>
          <w:pgMar w:top="1580" w:right="780" w:bottom="280" w:left="1180" w:header="720" w:footer="720" w:gutter="0"/>
          <w:cols w:space="720" w:num="1"/>
        </w:sectPr>
      </w:pPr>
    </w:p>
    <w:p>
      <w:pPr>
        <w:tabs>
          <w:tab w:val="left" w:pos="636"/>
        </w:tabs>
        <w:ind w:left="236"/>
        <w:rPr>
          <w:sz w:val="20"/>
        </w:rPr>
      </w:pPr>
    </w:p>
    <w:p>
      <w:pPr>
        <w:rPr>
          <w:sz w:val="20"/>
        </w:rPr>
        <w:sectPr>
          <w:type w:val="continuous"/>
          <w:pgSz w:w="11910" w:h="16840"/>
          <w:pgMar w:top="1580" w:right="780" w:bottom="280" w:left="1180" w:header="720" w:footer="720" w:gutter="0"/>
          <w:cols w:equalWidth="0" w:num="2">
            <w:col w:w="3637" w:space="4435"/>
            <w:col w:w="1878"/>
          </w:cols>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5"/>
        <w:rPr>
          <w:sz w:val="22"/>
        </w:rPr>
      </w:pPr>
    </w:p>
    <w:p>
      <w:pPr>
        <w:spacing w:before="54" w:line="456" w:lineRule="auto"/>
        <w:ind w:left="1956" w:right="6386"/>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8"/>
        <w:rPr>
          <w:rFonts w:ascii="宋体"/>
          <w:sz w:val="22"/>
        </w:rPr>
      </w:pPr>
    </w:p>
    <w:p>
      <w:pPr>
        <w:spacing w:before="1"/>
        <w:ind w:right="399"/>
        <w:jc w:val="center"/>
        <w:rPr>
          <w:rFonts w:ascii="宋体" w:eastAsia="宋体"/>
          <w:sz w:val="84"/>
        </w:rPr>
      </w:pPr>
      <w:r>
        <w:rPr>
          <w:rFonts w:hint="eastAsia" w:ascii="宋体" w:eastAsia="宋体"/>
          <w:sz w:val="84"/>
        </w:rPr>
        <w:t>商务文件</w:t>
      </w:r>
    </w:p>
    <w:p>
      <w:pPr>
        <w:jc w:val="center"/>
        <w:rPr>
          <w:rFonts w:ascii="宋体" w:eastAsia="宋体"/>
          <w:sz w:val="84"/>
        </w:rPr>
        <w:sectPr>
          <w:headerReference r:id="rId14" w:type="default"/>
          <w:footerReference r:id="rId15" w:type="default"/>
          <w:pgSz w:w="11910" w:h="16840"/>
          <w:pgMar w:top="1360" w:right="780" w:bottom="800" w:left="1180" w:header="881" w:footer="603" w:gutter="0"/>
          <w:cols w:space="720" w:num="1"/>
        </w:sectPr>
      </w:pPr>
    </w:p>
    <w:p>
      <w:pPr>
        <w:pStyle w:val="9"/>
        <w:rPr>
          <w:rFonts w:ascii="宋体"/>
          <w:sz w:val="20"/>
        </w:rPr>
      </w:pPr>
    </w:p>
    <w:p>
      <w:pPr>
        <w:pStyle w:val="9"/>
        <w:spacing w:before="9"/>
        <w:rPr>
          <w:rFonts w:ascii="宋体"/>
          <w:sz w:val="27"/>
        </w:rPr>
      </w:pPr>
    </w:p>
    <w:p>
      <w:pPr>
        <w:tabs>
          <w:tab w:val="left" w:pos="902"/>
        </w:tabs>
        <w:spacing w:before="50"/>
        <w:ind w:right="39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11"/>
        <w:rPr>
          <w:rFonts w:ascii="宋体"/>
          <w:b/>
          <w:sz w:val="30"/>
        </w:rPr>
      </w:pPr>
    </w:p>
    <w:p>
      <w:pPr>
        <w:pStyle w:val="7"/>
        <w:ind w:left="0" w:right="387"/>
        <w:jc w:val="center"/>
        <w:rPr>
          <w:rFonts w:ascii="宋体" w:eastAsia="宋体"/>
        </w:rPr>
      </w:pPr>
      <w:r>
        <w:rPr>
          <w:rFonts w:hint="eastAsia" w:ascii="宋体" w:eastAsia="宋体"/>
        </w:rPr>
        <w:t>（参选人根据实际提供的商务文件列出目录）</w:t>
      </w:r>
    </w:p>
    <w:p>
      <w:pPr>
        <w:jc w:val="center"/>
        <w:rPr>
          <w:rFonts w:ascii="宋体" w:eastAsia="宋体"/>
        </w:rPr>
        <w:sectPr>
          <w:pgSz w:w="11910" w:h="16840"/>
          <w:pgMar w:top="1360" w:right="780" w:bottom="800" w:left="1180" w:header="881" w:footer="603" w:gutter="0"/>
          <w:cols w:space="720" w:num="1"/>
        </w:sectPr>
      </w:pPr>
    </w:p>
    <w:p>
      <w:pPr>
        <w:spacing w:before="80"/>
        <w:ind w:right="401"/>
        <w:jc w:val="center"/>
        <w:rPr>
          <w:rFonts w:ascii="宋体" w:eastAsia="宋体"/>
          <w:b/>
          <w:sz w:val="30"/>
        </w:rPr>
      </w:pPr>
      <w:r>
        <w:rPr>
          <w:rFonts w:hint="eastAsia" w:ascii="宋体" w:eastAsia="宋体"/>
          <w:b/>
          <w:sz w:val="30"/>
        </w:rPr>
        <w:t>参选人基本情况表</w:t>
      </w:r>
    </w:p>
    <w:p>
      <w:pPr>
        <w:pStyle w:val="9"/>
        <w:spacing w:before="6" w:after="1"/>
        <w:rPr>
          <w:rFonts w:ascii="宋体"/>
          <w:b/>
          <w:sz w:val="15"/>
        </w:rPr>
      </w:pPr>
    </w:p>
    <w:tbl>
      <w:tblPr>
        <w:tblStyle w:val="18"/>
        <w:tblW w:w="0" w:type="auto"/>
        <w:tblInd w:w="5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2"/>
        <w:gridCol w:w="958"/>
        <w:gridCol w:w="1239"/>
        <w:gridCol w:w="1249"/>
        <w:gridCol w:w="1321"/>
        <w:gridCol w:w="159"/>
        <w:gridCol w:w="692"/>
        <w:gridCol w:w="21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2" w:type="dxa"/>
          </w:tcPr>
          <w:p>
            <w:pPr>
              <w:pStyle w:val="22"/>
              <w:spacing w:before="92"/>
              <w:ind w:left="108" w:right="101"/>
              <w:jc w:val="center"/>
              <w:rPr>
                <w:rFonts w:ascii="宋体" w:eastAsia="宋体"/>
                <w:sz w:val="21"/>
              </w:rPr>
            </w:pPr>
            <w:r>
              <w:rPr>
                <w:rFonts w:hint="eastAsia" w:ascii="宋体" w:eastAsia="宋体"/>
                <w:sz w:val="21"/>
              </w:rPr>
              <w:t>参选人名称</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2"/>
              <w:spacing w:before="92"/>
              <w:ind w:left="108" w:right="101"/>
              <w:jc w:val="center"/>
              <w:rPr>
                <w:rFonts w:ascii="宋体" w:eastAsia="宋体"/>
                <w:sz w:val="21"/>
              </w:rPr>
            </w:pPr>
            <w:r>
              <w:rPr>
                <w:rFonts w:hint="eastAsia" w:ascii="宋体" w:eastAsia="宋体"/>
                <w:sz w:val="21"/>
              </w:rPr>
              <w:t>注册地址</w:t>
            </w:r>
          </w:p>
        </w:tc>
        <w:tc>
          <w:tcPr>
            <w:tcW w:w="3446" w:type="dxa"/>
            <w:gridSpan w:val="3"/>
          </w:tcPr>
          <w:p>
            <w:pPr>
              <w:pStyle w:val="22"/>
              <w:rPr>
                <w:rFonts w:ascii="Times New Roman"/>
                <w:sz w:val="20"/>
              </w:rPr>
            </w:pPr>
          </w:p>
        </w:tc>
        <w:tc>
          <w:tcPr>
            <w:tcW w:w="1321" w:type="dxa"/>
          </w:tcPr>
          <w:p>
            <w:pPr>
              <w:pStyle w:val="22"/>
              <w:spacing w:before="92"/>
              <w:ind w:left="215" w:right="216"/>
              <w:jc w:val="center"/>
              <w:rPr>
                <w:rFonts w:ascii="宋体" w:eastAsia="宋体"/>
                <w:sz w:val="21"/>
              </w:rPr>
            </w:pPr>
            <w:r>
              <w:rPr>
                <w:rFonts w:hint="eastAsia" w:ascii="宋体" w:eastAsia="宋体"/>
                <w:sz w:val="21"/>
              </w:rPr>
              <w:t>邮政编码</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vMerge w:val="restart"/>
          </w:tcPr>
          <w:p>
            <w:pPr>
              <w:pStyle w:val="22"/>
              <w:spacing w:before="3"/>
              <w:rPr>
                <w:rFonts w:ascii="宋体"/>
                <w:b/>
                <w:sz w:val="23"/>
              </w:rPr>
            </w:pPr>
          </w:p>
          <w:p>
            <w:pPr>
              <w:pStyle w:val="22"/>
              <w:spacing w:before="1"/>
              <w:ind w:left="340"/>
              <w:rPr>
                <w:rFonts w:ascii="宋体" w:eastAsia="宋体"/>
                <w:sz w:val="21"/>
              </w:rPr>
            </w:pPr>
            <w:r>
              <w:rPr>
                <w:rFonts w:hint="eastAsia" w:ascii="宋体" w:eastAsia="宋体"/>
                <w:sz w:val="21"/>
              </w:rPr>
              <w:t>联系方式</w:t>
            </w:r>
          </w:p>
        </w:tc>
        <w:tc>
          <w:tcPr>
            <w:tcW w:w="958" w:type="dxa"/>
          </w:tcPr>
          <w:p>
            <w:pPr>
              <w:pStyle w:val="22"/>
              <w:spacing w:before="82"/>
              <w:ind w:left="142" w:right="136"/>
              <w:jc w:val="center"/>
              <w:rPr>
                <w:rFonts w:ascii="宋体" w:eastAsia="宋体"/>
                <w:sz w:val="21"/>
              </w:rPr>
            </w:pPr>
            <w:r>
              <w:rPr>
                <w:rFonts w:hint="eastAsia" w:ascii="宋体" w:eastAsia="宋体"/>
                <w:sz w:val="21"/>
              </w:rPr>
              <w:t>联系人</w:t>
            </w:r>
          </w:p>
        </w:tc>
        <w:tc>
          <w:tcPr>
            <w:tcW w:w="2488" w:type="dxa"/>
            <w:gridSpan w:val="2"/>
          </w:tcPr>
          <w:p>
            <w:pPr>
              <w:pStyle w:val="22"/>
              <w:rPr>
                <w:rFonts w:ascii="Times New Roman"/>
                <w:sz w:val="20"/>
              </w:rPr>
            </w:pPr>
          </w:p>
        </w:tc>
        <w:tc>
          <w:tcPr>
            <w:tcW w:w="1321" w:type="dxa"/>
          </w:tcPr>
          <w:p>
            <w:pPr>
              <w:pStyle w:val="22"/>
              <w:spacing w:before="82"/>
              <w:ind w:left="215" w:right="215"/>
              <w:jc w:val="center"/>
              <w:rPr>
                <w:rFonts w:ascii="宋体" w:eastAsia="宋体"/>
                <w:sz w:val="21"/>
              </w:rPr>
            </w:pPr>
            <w:r>
              <w:rPr>
                <w:rFonts w:hint="eastAsia" w:ascii="宋体" w:eastAsia="宋体"/>
                <w:sz w:val="21"/>
              </w:rPr>
              <w:t>电话</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4" w:hRule="atLeast"/>
        </w:trPr>
        <w:tc>
          <w:tcPr>
            <w:tcW w:w="1522" w:type="dxa"/>
            <w:vMerge w:val="continue"/>
            <w:tcBorders>
              <w:top w:val="nil"/>
            </w:tcBorders>
          </w:tcPr>
          <w:p>
            <w:pPr>
              <w:rPr>
                <w:sz w:val="2"/>
                <w:szCs w:val="2"/>
              </w:rPr>
            </w:pPr>
          </w:p>
        </w:tc>
        <w:tc>
          <w:tcPr>
            <w:tcW w:w="958" w:type="dxa"/>
          </w:tcPr>
          <w:p>
            <w:pPr>
              <w:pStyle w:val="22"/>
              <w:spacing w:before="73"/>
              <w:ind w:left="137" w:right="136"/>
              <w:jc w:val="center"/>
              <w:rPr>
                <w:rFonts w:ascii="宋体" w:eastAsia="宋体"/>
                <w:sz w:val="21"/>
              </w:rPr>
            </w:pPr>
            <w:r>
              <w:rPr>
                <w:rFonts w:hint="eastAsia" w:ascii="宋体" w:eastAsia="宋体"/>
                <w:sz w:val="21"/>
              </w:rPr>
              <w:t>传真</w:t>
            </w:r>
          </w:p>
        </w:tc>
        <w:tc>
          <w:tcPr>
            <w:tcW w:w="2488" w:type="dxa"/>
            <w:gridSpan w:val="2"/>
          </w:tcPr>
          <w:p>
            <w:pPr>
              <w:pStyle w:val="22"/>
              <w:rPr>
                <w:rFonts w:ascii="Times New Roman"/>
                <w:sz w:val="20"/>
              </w:rPr>
            </w:pPr>
          </w:p>
        </w:tc>
        <w:tc>
          <w:tcPr>
            <w:tcW w:w="1321" w:type="dxa"/>
          </w:tcPr>
          <w:p>
            <w:pPr>
              <w:pStyle w:val="22"/>
              <w:spacing w:before="73"/>
              <w:ind w:left="215" w:right="215"/>
              <w:jc w:val="center"/>
              <w:rPr>
                <w:rFonts w:ascii="宋体" w:eastAsia="宋体"/>
                <w:sz w:val="21"/>
              </w:rPr>
            </w:pPr>
            <w:r>
              <w:rPr>
                <w:rFonts w:hint="eastAsia" w:ascii="宋体" w:eastAsia="宋体"/>
                <w:sz w:val="21"/>
              </w:rPr>
              <w:t>网址</w:t>
            </w:r>
          </w:p>
        </w:tc>
        <w:tc>
          <w:tcPr>
            <w:tcW w:w="3038"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1522" w:type="dxa"/>
          </w:tcPr>
          <w:p>
            <w:pPr>
              <w:pStyle w:val="22"/>
              <w:spacing w:before="82"/>
              <w:ind w:left="108" w:right="101"/>
              <w:jc w:val="center"/>
              <w:rPr>
                <w:rFonts w:ascii="宋体" w:eastAsia="宋体"/>
                <w:sz w:val="21"/>
              </w:rPr>
            </w:pPr>
            <w:r>
              <w:rPr>
                <w:rFonts w:hint="eastAsia" w:ascii="宋体" w:eastAsia="宋体"/>
                <w:sz w:val="21"/>
              </w:rPr>
              <w:t>组织结构</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0" w:hRule="atLeast"/>
        </w:trPr>
        <w:tc>
          <w:tcPr>
            <w:tcW w:w="1522" w:type="dxa"/>
          </w:tcPr>
          <w:p>
            <w:pPr>
              <w:pStyle w:val="22"/>
              <w:spacing w:before="92"/>
              <w:ind w:left="108" w:right="101"/>
              <w:jc w:val="center"/>
              <w:rPr>
                <w:rFonts w:ascii="宋体" w:eastAsia="宋体"/>
                <w:sz w:val="21"/>
              </w:rPr>
            </w:pPr>
            <w:r>
              <w:rPr>
                <w:rFonts w:hint="eastAsia" w:ascii="宋体" w:eastAsia="宋体"/>
                <w:sz w:val="21"/>
              </w:rPr>
              <w:t>法定责任人</w:t>
            </w:r>
          </w:p>
        </w:tc>
        <w:tc>
          <w:tcPr>
            <w:tcW w:w="958" w:type="dxa"/>
          </w:tcPr>
          <w:p>
            <w:pPr>
              <w:pStyle w:val="22"/>
              <w:spacing w:before="92"/>
              <w:ind w:left="137" w:right="136"/>
              <w:jc w:val="center"/>
              <w:rPr>
                <w:rFonts w:ascii="宋体" w:eastAsia="宋体"/>
                <w:sz w:val="21"/>
              </w:rPr>
            </w:pPr>
            <w:r>
              <w:rPr>
                <w:rFonts w:hint="eastAsia" w:ascii="宋体" w:eastAsia="宋体"/>
                <w:sz w:val="21"/>
              </w:rPr>
              <w:t>姓名</w:t>
            </w:r>
          </w:p>
        </w:tc>
        <w:tc>
          <w:tcPr>
            <w:tcW w:w="1239" w:type="dxa"/>
          </w:tcPr>
          <w:p>
            <w:pPr>
              <w:pStyle w:val="22"/>
              <w:rPr>
                <w:rFonts w:ascii="Times New Roman"/>
                <w:sz w:val="20"/>
              </w:rPr>
            </w:pPr>
          </w:p>
        </w:tc>
        <w:tc>
          <w:tcPr>
            <w:tcW w:w="1249" w:type="dxa"/>
          </w:tcPr>
          <w:p>
            <w:pPr>
              <w:pStyle w:val="22"/>
              <w:spacing w:before="92"/>
              <w:ind w:left="179" w:right="180"/>
              <w:jc w:val="center"/>
              <w:rPr>
                <w:rFonts w:ascii="宋体" w:eastAsia="宋体"/>
                <w:sz w:val="21"/>
              </w:rPr>
            </w:pPr>
            <w:r>
              <w:rPr>
                <w:rFonts w:hint="eastAsia" w:ascii="宋体" w:eastAsia="宋体"/>
                <w:sz w:val="21"/>
              </w:rPr>
              <w:t>技术职称</w:t>
            </w:r>
          </w:p>
        </w:tc>
        <w:tc>
          <w:tcPr>
            <w:tcW w:w="1321" w:type="dxa"/>
          </w:tcPr>
          <w:p>
            <w:pPr>
              <w:pStyle w:val="22"/>
              <w:rPr>
                <w:rFonts w:ascii="Times New Roman"/>
                <w:sz w:val="20"/>
              </w:rPr>
            </w:pPr>
          </w:p>
        </w:tc>
        <w:tc>
          <w:tcPr>
            <w:tcW w:w="851" w:type="dxa"/>
            <w:gridSpan w:val="2"/>
          </w:tcPr>
          <w:p>
            <w:pPr>
              <w:pStyle w:val="22"/>
              <w:spacing w:before="92"/>
              <w:ind w:left="210"/>
              <w:rPr>
                <w:rFonts w:ascii="宋体" w:eastAsia="宋体"/>
                <w:sz w:val="21"/>
              </w:rPr>
            </w:pPr>
            <w:r>
              <w:rPr>
                <w:rFonts w:hint="eastAsia" w:ascii="宋体" w:eastAsia="宋体"/>
                <w:sz w:val="21"/>
              </w:rPr>
              <w:t>电话</w:t>
            </w:r>
          </w:p>
        </w:tc>
        <w:tc>
          <w:tcPr>
            <w:tcW w:w="218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1522" w:type="dxa"/>
          </w:tcPr>
          <w:p>
            <w:pPr>
              <w:pStyle w:val="22"/>
              <w:spacing w:before="82"/>
              <w:ind w:left="108" w:right="101"/>
              <w:jc w:val="center"/>
              <w:rPr>
                <w:rFonts w:ascii="宋体" w:eastAsia="宋体"/>
                <w:sz w:val="21"/>
              </w:rPr>
            </w:pPr>
            <w:r>
              <w:rPr>
                <w:rFonts w:hint="eastAsia" w:ascii="宋体" w:eastAsia="宋体"/>
                <w:sz w:val="21"/>
              </w:rPr>
              <w:t>技术负责人</w:t>
            </w:r>
          </w:p>
        </w:tc>
        <w:tc>
          <w:tcPr>
            <w:tcW w:w="958" w:type="dxa"/>
          </w:tcPr>
          <w:p>
            <w:pPr>
              <w:pStyle w:val="22"/>
              <w:spacing w:before="82"/>
              <w:ind w:left="137" w:right="136"/>
              <w:jc w:val="center"/>
              <w:rPr>
                <w:rFonts w:ascii="宋体" w:eastAsia="宋体"/>
                <w:sz w:val="21"/>
              </w:rPr>
            </w:pPr>
            <w:r>
              <w:rPr>
                <w:rFonts w:hint="eastAsia" w:ascii="宋体" w:eastAsia="宋体"/>
                <w:sz w:val="21"/>
              </w:rPr>
              <w:t>姓名</w:t>
            </w:r>
          </w:p>
        </w:tc>
        <w:tc>
          <w:tcPr>
            <w:tcW w:w="1239" w:type="dxa"/>
          </w:tcPr>
          <w:p>
            <w:pPr>
              <w:pStyle w:val="22"/>
              <w:rPr>
                <w:rFonts w:ascii="Times New Roman"/>
                <w:sz w:val="20"/>
              </w:rPr>
            </w:pPr>
          </w:p>
        </w:tc>
        <w:tc>
          <w:tcPr>
            <w:tcW w:w="1249" w:type="dxa"/>
          </w:tcPr>
          <w:p>
            <w:pPr>
              <w:pStyle w:val="22"/>
              <w:spacing w:before="82"/>
              <w:ind w:left="179" w:right="180"/>
              <w:jc w:val="center"/>
              <w:rPr>
                <w:rFonts w:ascii="宋体" w:eastAsia="宋体"/>
                <w:sz w:val="21"/>
              </w:rPr>
            </w:pPr>
            <w:r>
              <w:rPr>
                <w:rFonts w:hint="eastAsia" w:ascii="宋体" w:eastAsia="宋体"/>
                <w:sz w:val="21"/>
              </w:rPr>
              <w:t>技术职称</w:t>
            </w:r>
          </w:p>
        </w:tc>
        <w:tc>
          <w:tcPr>
            <w:tcW w:w="1321" w:type="dxa"/>
          </w:tcPr>
          <w:p>
            <w:pPr>
              <w:pStyle w:val="22"/>
              <w:rPr>
                <w:rFonts w:ascii="Times New Roman"/>
                <w:sz w:val="20"/>
              </w:rPr>
            </w:pPr>
          </w:p>
        </w:tc>
        <w:tc>
          <w:tcPr>
            <w:tcW w:w="851" w:type="dxa"/>
            <w:gridSpan w:val="2"/>
          </w:tcPr>
          <w:p>
            <w:pPr>
              <w:pStyle w:val="22"/>
              <w:spacing w:before="82"/>
              <w:ind w:left="210"/>
              <w:rPr>
                <w:rFonts w:ascii="宋体" w:eastAsia="宋体"/>
                <w:sz w:val="21"/>
              </w:rPr>
            </w:pPr>
            <w:r>
              <w:rPr>
                <w:rFonts w:hint="eastAsia" w:ascii="宋体" w:eastAsia="宋体"/>
                <w:sz w:val="21"/>
              </w:rPr>
              <w:t>电话</w:t>
            </w:r>
          </w:p>
        </w:tc>
        <w:tc>
          <w:tcPr>
            <w:tcW w:w="218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0"/>
              <w:ind w:left="108" w:right="101"/>
              <w:jc w:val="center"/>
              <w:rPr>
                <w:rFonts w:ascii="宋体" w:eastAsia="宋体"/>
                <w:sz w:val="21"/>
              </w:rPr>
            </w:pPr>
            <w:r>
              <w:rPr>
                <w:rFonts w:hint="eastAsia" w:ascii="宋体" w:eastAsia="宋体"/>
                <w:sz w:val="21"/>
              </w:rPr>
              <w:t>成立时间</w:t>
            </w:r>
          </w:p>
        </w:tc>
        <w:tc>
          <w:tcPr>
            <w:tcW w:w="2197" w:type="dxa"/>
            <w:gridSpan w:val="2"/>
          </w:tcPr>
          <w:p>
            <w:pPr>
              <w:pStyle w:val="22"/>
              <w:rPr>
                <w:rFonts w:ascii="Times New Roman"/>
                <w:sz w:val="20"/>
              </w:rPr>
            </w:pPr>
          </w:p>
        </w:tc>
        <w:tc>
          <w:tcPr>
            <w:tcW w:w="5608" w:type="dxa"/>
            <w:gridSpan w:val="5"/>
          </w:tcPr>
          <w:p>
            <w:pPr>
              <w:pStyle w:val="22"/>
              <w:spacing w:before="80"/>
              <w:ind w:left="106"/>
              <w:rPr>
                <w:rFonts w:ascii="宋体" w:eastAsia="宋体"/>
                <w:sz w:val="21"/>
              </w:rPr>
            </w:pPr>
            <w:r>
              <w:rPr>
                <w:rFonts w:hint="eastAsia" w:ascii="宋体" w:eastAsia="宋体"/>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2" w:hRule="atLeast"/>
        </w:trPr>
        <w:tc>
          <w:tcPr>
            <w:tcW w:w="1522" w:type="dxa"/>
          </w:tcPr>
          <w:p>
            <w:pPr>
              <w:pStyle w:val="22"/>
              <w:spacing w:before="92"/>
              <w:ind w:left="108" w:right="104"/>
              <w:jc w:val="center"/>
              <w:rPr>
                <w:rFonts w:ascii="宋体" w:eastAsia="宋体"/>
                <w:sz w:val="21"/>
              </w:rPr>
            </w:pPr>
            <w:r>
              <w:rPr>
                <w:rFonts w:hint="eastAsia" w:ascii="宋体" w:eastAsia="宋体"/>
                <w:sz w:val="21"/>
              </w:rPr>
              <w:t>企业资质等级</w:t>
            </w:r>
          </w:p>
        </w:tc>
        <w:tc>
          <w:tcPr>
            <w:tcW w:w="2197" w:type="dxa"/>
            <w:gridSpan w:val="2"/>
          </w:tcPr>
          <w:p>
            <w:pPr>
              <w:pStyle w:val="22"/>
              <w:rPr>
                <w:rFonts w:ascii="Times New Roman"/>
                <w:sz w:val="20"/>
              </w:rPr>
            </w:pPr>
          </w:p>
        </w:tc>
        <w:tc>
          <w:tcPr>
            <w:tcW w:w="1249" w:type="dxa"/>
            <w:vMerge w:val="restart"/>
          </w:tcPr>
          <w:p>
            <w:pPr>
              <w:pStyle w:val="22"/>
              <w:rPr>
                <w:rFonts w:ascii="宋体"/>
                <w:b/>
                <w:sz w:val="20"/>
              </w:rPr>
            </w:pPr>
          </w:p>
          <w:p>
            <w:pPr>
              <w:pStyle w:val="22"/>
              <w:rPr>
                <w:rFonts w:ascii="宋体"/>
                <w:b/>
                <w:sz w:val="20"/>
              </w:rPr>
            </w:pPr>
          </w:p>
          <w:p>
            <w:pPr>
              <w:pStyle w:val="22"/>
              <w:rPr>
                <w:rFonts w:ascii="宋体"/>
                <w:b/>
                <w:sz w:val="20"/>
              </w:rPr>
            </w:pPr>
          </w:p>
          <w:p>
            <w:pPr>
              <w:pStyle w:val="22"/>
              <w:spacing w:before="7"/>
              <w:rPr>
                <w:rFonts w:ascii="宋体"/>
                <w:b/>
                <w:sz w:val="18"/>
              </w:rPr>
            </w:pPr>
          </w:p>
          <w:p>
            <w:pPr>
              <w:pStyle w:val="22"/>
              <w:ind w:left="411"/>
              <w:rPr>
                <w:rFonts w:ascii="宋体" w:eastAsia="宋体"/>
                <w:sz w:val="21"/>
              </w:rPr>
            </w:pPr>
            <w:r>
              <w:rPr>
                <w:rFonts w:hint="eastAsia" w:ascii="宋体" w:eastAsia="宋体"/>
                <w:sz w:val="21"/>
              </w:rPr>
              <w:t>其中</w:t>
            </w:r>
          </w:p>
        </w:tc>
        <w:tc>
          <w:tcPr>
            <w:tcW w:w="1480" w:type="dxa"/>
            <w:gridSpan w:val="2"/>
          </w:tcPr>
          <w:p>
            <w:pPr>
              <w:pStyle w:val="22"/>
              <w:spacing w:before="80"/>
              <w:ind w:left="105"/>
              <w:rPr>
                <w:rFonts w:ascii="宋体" w:eastAsia="宋体"/>
                <w:sz w:val="21"/>
              </w:rPr>
            </w:pPr>
            <w:r>
              <w:rPr>
                <w:rFonts w:hint="eastAsia" w:ascii="宋体" w:eastAsia="宋体"/>
                <w:sz w:val="21"/>
              </w:rPr>
              <w:t>高级职称人员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0"/>
              <w:ind w:left="108" w:right="101"/>
              <w:jc w:val="center"/>
              <w:rPr>
                <w:rFonts w:ascii="宋体" w:eastAsia="宋体"/>
                <w:sz w:val="21"/>
              </w:rPr>
            </w:pPr>
            <w:r>
              <w:rPr>
                <w:rFonts w:hint="eastAsia" w:ascii="宋体" w:eastAsia="宋体"/>
                <w:sz w:val="21"/>
              </w:rPr>
              <w:t>营业执照号</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105"/>
              <w:rPr>
                <w:rFonts w:ascii="宋体" w:eastAsia="宋体"/>
                <w:sz w:val="21"/>
              </w:rPr>
            </w:pPr>
            <w:r>
              <w:rPr>
                <w:rFonts w:hint="eastAsia" w:ascii="宋体" w:eastAsia="宋体"/>
                <w:sz w:val="21"/>
              </w:rPr>
              <w:t>中级职称人员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2"/>
              <w:ind w:left="108" w:right="101"/>
              <w:jc w:val="center"/>
              <w:rPr>
                <w:rFonts w:ascii="宋体" w:eastAsia="宋体"/>
                <w:sz w:val="21"/>
              </w:rPr>
            </w:pPr>
            <w:r>
              <w:rPr>
                <w:rFonts w:hint="eastAsia" w:ascii="宋体" w:eastAsia="宋体"/>
                <w:sz w:val="21"/>
              </w:rPr>
              <w:t>注册资金</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92"/>
              <w:ind w:left="105"/>
              <w:rPr>
                <w:rFonts w:ascii="宋体" w:eastAsia="宋体"/>
                <w:sz w:val="21"/>
              </w:rPr>
            </w:pPr>
            <w:r>
              <w:rPr>
                <w:rFonts w:hint="eastAsia" w:ascii="宋体" w:eastAsia="宋体"/>
                <w:sz w:val="21"/>
              </w:rPr>
              <w:t>初级职称人员</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2"/>
              <w:spacing w:before="92"/>
              <w:ind w:left="108" w:right="101"/>
              <w:jc w:val="center"/>
              <w:rPr>
                <w:rFonts w:ascii="宋体" w:eastAsia="宋体"/>
                <w:sz w:val="21"/>
              </w:rPr>
            </w:pPr>
            <w:r>
              <w:rPr>
                <w:rFonts w:hint="eastAsia" w:ascii="宋体" w:eastAsia="宋体"/>
                <w:sz w:val="21"/>
              </w:rPr>
              <w:t>开户银行</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504" w:right="505"/>
              <w:jc w:val="center"/>
              <w:rPr>
                <w:rFonts w:ascii="宋体" w:eastAsia="宋体"/>
                <w:sz w:val="21"/>
              </w:rPr>
            </w:pPr>
            <w:r>
              <w:rPr>
                <w:rFonts w:hint="eastAsia" w:ascii="宋体" w:eastAsia="宋体"/>
                <w:sz w:val="21"/>
              </w:rPr>
              <w:t>技工</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2"/>
              <w:spacing w:before="82"/>
              <w:ind w:left="108" w:right="104"/>
              <w:jc w:val="center"/>
              <w:rPr>
                <w:rFonts w:ascii="宋体" w:eastAsia="宋体"/>
                <w:sz w:val="21"/>
              </w:rPr>
            </w:pPr>
            <w:r>
              <w:rPr>
                <w:rFonts w:hint="eastAsia" w:ascii="宋体" w:eastAsia="宋体"/>
                <w:sz w:val="21"/>
              </w:rPr>
              <w:t>账号</w:t>
            </w:r>
          </w:p>
        </w:tc>
        <w:tc>
          <w:tcPr>
            <w:tcW w:w="2197" w:type="dxa"/>
            <w:gridSpan w:val="2"/>
          </w:tcPr>
          <w:p>
            <w:pPr>
              <w:pStyle w:val="22"/>
              <w:rPr>
                <w:rFonts w:ascii="Times New Roman"/>
                <w:sz w:val="20"/>
              </w:rPr>
            </w:pPr>
          </w:p>
        </w:tc>
        <w:tc>
          <w:tcPr>
            <w:tcW w:w="1249" w:type="dxa"/>
            <w:vMerge w:val="continue"/>
            <w:tcBorders>
              <w:top w:val="nil"/>
            </w:tcBorders>
          </w:tcPr>
          <w:p>
            <w:pPr>
              <w:rPr>
                <w:sz w:val="2"/>
                <w:szCs w:val="2"/>
              </w:rPr>
            </w:pPr>
          </w:p>
        </w:tc>
        <w:tc>
          <w:tcPr>
            <w:tcW w:w="1480" w:type="dxa"/>
            <w:gridSpan w:val="2"/>
          </w:tcPr>
          <w:p>
            <w:pPr>
              <w:pStyle w:val="22"/>
              <w:spacing w:before="82"/>
              <w:ind w:left="504" w:right="505"/>
              <w:jc w:val="center"/>
              <w:rPr>
                <w:rFonts w:ascii="宋体" w:eastAsia="宋体"/>
                <w:sz w:val="21"/>
                <w:lang w:val="en-US"/>
              </w:rPr>
            </w:pPr>
            <w:r>
              <w:rPr>
                <w:rFonts w:hint="eastAsia" w:ascii="宋体" w:eastAsia="宋体"/>
                <w:sz w:val="21"/>
                <w:lang w:val="en-US"/>
              </w:rPr>
              <w:t>/</w:t>
            </w:r>
          </w:p>
        </w:tc>
        <w:tc>
          <w:tcPr>
            <w:tcW w:w="2879" w:type="dxa"/>
            <w:gridSpan w:val="2"/>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2" w:hRule="atLeast"/>
        </w:trPr>
        <w:tc>
          <w:tcPr>
            <w:tcW w:w="1522" w:type="dxa"/>
          </w:tcPr>
          <w:p>
            <w:pPr>
              <w:pStyle w:val="22"/>
              <w:rPr>
                <w:rFonts w:ascii="宋体"/>
                <w:b/>
                <w:sz w:val="20"/>
              </w:rPr>
            </w:pPr>
          </w:p>
          <w:p>
            <w:pPr>
              <w:pStyle w:val="22"/>
              <w:rPr>
                <w:rFonts w:ascii="宋体"/>
                <w:b/>
                <w:sz w:val="20"/>
              </w:rPr>
            </w:pPr>
          </w:p>
          <w:p>
            <w:pPr>
              <w:pStyle w:val="22"/>
              <w:rPr>
                <w:rFonts w:ascii="宋体"/>
                <w:b/>
                <w:sz w:val="20"/>
              </w:rPr>
            </w:pPr>
          </w:p>
          <w:p>
            <w:pPr>
              <w:pStyle w:val="22"/>
              <w:spacing w:before="7"/>
              <w:rPr>
                <w:rFonts w:ascii="宋体"/>
                <w:b/>
                <w:sz w:val="24"/>
              </w:rPr>
            </w:pPr>
          </w:p>
          <w:p>
            <w:pPr>
              <w:pStyle w:val="22"/>
              <w:ind w:left="108" w:right="101"/>
              <w:jc w:val="center"/>
              <w:rPr>
                <w:rFonts w:ascii="宋体" w:eastAsia="宋体"/>
                <w:sz w:val="21"/>
              </w:rPr>
            </w:pPr>
            <w:r>
              <w:rPr>
                <w:rFonts w:hint="eastAsia" w:ascii="宋体" w:eastAsia="宋体"/>
                <w:sz w:val="21"/>
              </w:rPr>
              <w:t>经营范围</w:t>
            </w:r>
          </w:p>
        </w:tc>
        <w:tc>
          <w:tcPr>
            <w:tcW w:w="7805" w:type="dxa"/>
            <w:gridSpan w:val="7"/>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2" w:hRule="atLeast"/>
        </w:trPr>
        <w:tc>
          <w:tcPr>
            <w:tcW w:w="1522" w:type="dxa"/>
          </w:tcPr>
          <w:p>
            <w:pPr>
              <w:pStyle w:val="22"/>
              <w:rPr>
                <w:rFonts w:ascii="宋体"/>
                <w:b/>
                <w:sz w:val="20"/>
              </w:rPr>
            </w:pPr>
          </w:p>
          <w:p>
            <w:pPr>
              <w:pStyle w:val="22"/>
              <w:spacing w:before="140"/>
              <w:ind w:left="108" w:right="104"/>
              <w:jc w:val="center"/>
              <w:rPr>
                <w:rFonts w:ascii="宋体" w:eastAsia="宋体"/>
                <w:sz w:val="21"/>
              </w:rPr>
            </w:pPr>
            <w:r>
              <w:rPr>
                <w:rFonts w:hint="eastAsia" w:ascii="宋体" w:eastAsia="宋体"/>
                <w:sz w:val="21"/>
              </w:rPr>
              <w:t>备注</w:t>
            </w:r>
          </w:p>
        </w:tc>
        <w:tc>
          <w:tcPr>
            <w:tcW w:w="7805" w:type="dxa"/>
            <w:gridSpan w:val="7"/>
          </w:tcPr>
          <w:p>
            <w:pPr>
              <w:pStyle w:val="22"/>
              <w:rPr>
                <w:rFonts w:ascii="Times New Roman"/>
                <w:sz w:val="20"/>
              </w:rPr>
            </w:pPr>
          </w:p>
        </w:tc>
      </w:tr>
    </w:tbl>
    <w:p>
      <w:pPr>
        <w:pStyle w:val="9"/>
        <w:spacing w:before="11"/>
        <w:rPr>
          <w:rFonts w:ascii="宋体"/>
          <w:b/>
          <w:sz w:val="27"/>
        </w:rPr>
      </w:pPr>
    </w:p>
    <w:p>
      <w:pPr>
        <w:pStyle w:val="9"/>
        <w:ind w:left="620"/>
      </w:pPr>
      <w:r>
        <w:t>参选人名称（公章）：</w:t>
      </w:r>
    </w:p>
    <w:p>
      <w:pPr>
        <w:pStyle w:val="9"/>
        <w:spacing w:before="4"/>
        <w:rPr>
          <w:sz w:val="23"/>
        </w:rPr>
      </w:pPr>
    </w:p>
    <w:p>
      <w:pPr>
        <w:rPr>
          <w:sz w:val="23"/>
        </w:rPr>
        <w:sectPr>
          <w:pgSz w:w="11910" w:h="16840"/>
          <w:pgMar w:top="1360" w:right="780" w:bottom="800" w:left="1180" w:header="881" w:footer="603" w:gutter="0"/>
          <w:cols w:space="720" w:num="1"/>
        </w:sectPr>
      </w:pPr>
    </w:p>
    <w:p>
      <w:pPr>
        <w:pStyle w:val="9"/>
        <w:spacing w:before="66"/>
        <w:ind w:left="620"/>
      </w:pPr>
      <w:r>
        <w:t>法定代表人或授权代理人签字：</w:t>
      </w:r>
    </w:p>
    <w:p>
      <w:pPr>
        <w:pStyle w:val="9"/>
        <w:rPr>
          <w:sz w:val="20"/>
        </w:rPr>
      </w:pPr>
      <w:r>
        <w:br w:type="column"/>
      </w:r>
    </w:p>
    <w:p>
      <w:pPr>
        <w:tabs>
          <w:tab w:val="left" w:pos="1039"/>
          <w:tab w:val="left" w:pos="1459"/>
        </w:tabs>
        <w:spacing w:before="130"/>
        <w:ind w:left="620"/>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780" w:bottom="280" w:left="1180" w:header="720" w:footer="720" w:gutter="0"/>
          <w:cols w:equalWidth="0" w:num="2">
            <w:col w:w="4021" w:space="3119"/>
            <w:col w:w="2810"/>
          </w:cols>
        </w:sectPr>
      </w:pPr>
    </w:p>
    <w:p>
      <w:pPr>
        <w:pStyle w:val="9"/>
        <w:rPr>
          <w:sz w:val="20"/>
        </w:rPr>
      </w:pPr>
    </w:p>
    <w:p>
      <w:pPr>
        <w:pStyle w:val="9"/>
        <w:rPr>
          <w:sz w:val="20"/>
        </w:rPr>
      </w:pPr>
    </w:p>
    <w:p>
      <w:pPr>
        <w:pStyle w:val="4"/>
        <w:spacing w:before="223"/>
        <w:ind w:left="3864" w:right="3868"/>
        <w:rPr>
          <w:rFonts w:ascii="宋体" w:eastAsia="宋体"/>
        </w:rPr>
      </w:pPr>
      <w:r>
        <w:rPr>
          <w:rFonts w:hint="eastAsia" w:ascii="宋体" w:eastAsia="宋体"/>
        </w:rPr>
        <w:t>四川济通公司桥梁检测车、登高车</w:t>
      </w:r>
      <w:r>
        <w:rPr>
          <w:rFonts w:hint="eastAsia" w:ascii="宋体" w:eastAsia="宋体"/>
          <w:lang w:val="en-US"/>
        </w:rPr>
        <w:t>租赁</w:t>
      </w:r>
      <w:r>
        <w:rPr>
          <w:rFonts w:hint="eastAsia" w:ascii="宋体" w:eastAsia="宋体"/>
        </w:rPr>
        <w:t>采购项目</w:t>
      </w:r>
      <w:r>
        <w:rPr>
          <w:rFonts w:hint="eastAsia" w:ascii="宋体" w:eastAsia="宋体"/>
          <w:lang w:val="en-US" w:eastAsia="zh-CN"/>
        </w:rPr>
        <w:t>（第二次）</w:t>
      </w:r>
      <w:r>
        <w:rPr>
          <w:rFonts w:hint="eastAsia" w:ascii="宋体" w:eastAsia="宋体"/>
        </w:rPr>
        <w:t>比选商务条款响应情况表</w:t>
      </w:r>
    </w:p>
    <w:p>
      <w:pPr>
        <w:pStyle w:val="9"/>
        <w:spacing w:before="12"/>
        <w:rPr>
          <w:rFonts w:ascii="宋体"/>
          <w:b/>
          <w:sz w:val="8"/>
        </w:rPr>
      </w:pPr>
    </w:p>
    <w:tbl>
      <w:tblPr>
        <w:tblStyle w:val="18"/>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8"/>
        <w:gridCol w:w="1666"/>
        <w:gridCol w:w="5069"/>
        <w:gridCol w:w="4486"/>
        <w:gridCol w:w="2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888" w:type="dxa"/>
          </w:tcPr>
          <w:p>
            <w:pPr>
              <w:pStyle w:val="22"/>
              <w:rPr>
                <w:rFonts w:ascii="宋体"/>
                <w:b/>
                <w:sz w:val="24"/>
              </w:rPr>
            </w:pPr>
          </w:p>
          <w:p>
            <w:pPr>
              <w:pStyle w:val="22"/>
              <w:ind w:left="140" w:right="135"/>
              <w:jc w:val="center"/>
              <w:rPr>
                <w:rFonts w:ascii="宋体" w:eastAsia="宋体"/>
                <w:b/>
                <w:sz w:val="28"/>
              </w:rPr>
            </w:pPr>
            <w:r>
              <w:rPr>
                <w:rFonts w:hint="eastAsia" w:ascii="宋体" w:eastAsia="宋体"/>
                <w:b/>
                <w:sz w:val="28"/>
              </w:rPr>
              <w:t>序号</w:t>
            </w:r>
          </w:p>
        </w:tc>
        <w:tc>
          <w:tcPr>
            <w:tcW w:w="1666" w:type="dxa"/>
          </w:tcPr>
          <w:p>
            <w:pPr>
              <w:pStyle w:val="22"/>
              <w:rPr>
                <w:rFonts w:ascii="宋体"/>
                <w:b/>
                <w:sz w:val="24"/>
              </w:rPr>
            </w:pPr>
          </w:p>
          <w:p>
            <w:pPr>
              <w:pStyle w:val="22"/>
              <w:ind w:left="87" w:right="83"/>
              <w:jc w:val="center"/>
              <w:rPr>
                <w:rFonts w:ascii="宋体" w:eastAsia="宋体"/>
                <w:b/>
                <w:sz w:val="28"/>
              </w:rPr>
            </w:pPr>
            <w:r>
              <w:rPr>
                <w:rFonts w:hint="eastAsia" w:ascii="宋体" w:eastAsia="宋体"/>
                <w:b/>
                <w:sz w:val="28"/>
              </w:rPr>
              <w:t>项目名称</w:t>
            </w:r>
          </w:p>
        </w:tc>
        <w:tc>
          <w:tcPr>
            <w:tcW w:w="5069" w:type="dxa"/>
          </w:tcPr>
          <w:p>
            <w:pPr>
              <w:pStyle w:val="22"/>
              <w:rPr>
                <w:rFonts w:ascii="宋体"/>
                <w:b/>
                <w:sz w:val="24"/>
              </w:rPr>
            </w:pPr>
          </w:p>
          <w:p>
            <w:pPr>
              <w:pStyle w:val="22"/>
              <w:ind w:left="1809" w:right="1803"/>
              <w:jc w:val="center"/>
              <w:rPr>
                <w:rFonts w:ascii="宋体" w:eastAsia="宋体"/>
                <w:b/>
                <w:sz w:val="28"/>
              </w:rPr>
            </w:pPr>
            <w:r>
              <w:rPr>
                <w:rFonts w:hint="eastAsia" w:ascii="宋体" w:eastAsia="宋体"/>
                <w:b/>
                <w:sz w:val="28"/>
              </w:rPr>
              <w:t>比选人要求</w:t>
            </w:r>
          </w:p>
        </w:tc>
        <w:tc>
          <w:tcPr>
            <w:tcW w:w="4486" w:type="dxa"/>
          </w:tcPr>
          <w:p>
            <w:pPr>
              <w:pStyle w:val="22"/>
              <w:spacing w:before="139" w:line="350" w:lineRule="exact"/>
              <w:ind w:left="1117"/>
              <w:rPr>
                <w:rFonts w:ascii="宋体" w:eastAsia="宋体"/>
                <w:b/>
                <w:sz w:val="28"/>
              </w:rPr>
            </w:pPr>
            <w:r>
              <w:rPr>
                <w:rFonts w:hint="eastAsia" w:ascii="宋体" w:eastAsia="宋体"/>
                <w:b/>
                <w:sz w:val="28"/>
              </w:rPr>
              <w:t>参选文件响应情况</w:t>
            </w:r>
          </w:p>
          <w:p>
            <w:pPr>
              <w:pStyle w:val="22"/>
              <w:spacing w:line="350" w:lineRule="exact"/>
              <w:ind w:left="1256"/>
              <w:rPr>
                <w:rFonts w:ascii="宋体" w:eastAsia="宋体"/>
                <w:b/>
                <w:sz w:val="28"/>
              </w:rPr>
            </w:pPr>
            <w:r>
              <w:rPr>
                <w:rFonts w:hint="eastAsia" w:ascii="宋体" w:eastAsia="宋体"/>
                <w:b/>
                <w:sz w:val="28"/>
              </w:rPr>
              <w:t>（参选人填写）</w:t>
            </w:r>
          </w:p>
        </w:tc>
        <w:tc>
          <w:tcPr>
            <w:tcW w:w="2180" w:type="dxa"/>
          </w:tcPr>
          <w:p>
            <w:pPr>
              <w:pStyle w:val="22"/>
              <w:spacing w:line="348" w:lineRule="exact"/>
              <w:ind w:left="106" w:right="104"/>
              <w:jc w:val="center"/>
              <w:rPr>
                <w:rFonts w:ascii="宋体" w:eastAsia="宋体"/>
                <w:b/>
                <w:sz w:val="28"/>
              </w:rPr>
            </w:pPr>
            <w:r>
              <w:rPr>
                <w:rFonts w:hint="eastAsia" w:ascii="宋体" w:eastAsia="宋体"/>
                <w:b/>
                <w:sz w:val="28"/>
              </w:rPr>
              <w:t>偏离情况</w:t>
            </w:r>
          </w:p>
          <w:p>
            <w:pPr>
              <w:pStyle w:val="22"/>
              <w:spacing w:line="305" w:lineRule="exact"/>
              <w:ind w:left="106" w:right="104"/>
              <w:jc w:val="center"/>
              <w:rPr>
                <w:sz w:val="24"/>
              </w:rPr>
            </w:pPr>
            <w:r>
              <w:rPr>
                <w:sz w:val="24"/>
              </w:rPr>
              <w:t>（无偏离/正偏离/</w:t>
            </w:r>
          </w:p>
          <w:p>
            <w:pPr>
              <w:pStyle w:val="22"/>
              <w:spacing w:before="9" w:line="297" w:lineRule="exact"/>
              <w:ind w:left="106" w:right="104"/>
              <w:jc w:val="center"/>
              <w:rPr>
                <w:sz w:val="24"/>
              </w:rPr>
            </w:pPr>
            <w:r>
              <w:rPr>
                <w:sz w:val="24"/>
              </w:rPr>
              <w:t>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2"/>
              <w:spacing w:before="144"/>
              <w:ind w:left="9"/>
              <w:jc w:val="center"/>
              <w:rPr>
                <w:sz w:val="24"/>
              </w:rPr>
            </w:pPr>
            <w:r>
              <w:rPr>
                <w:sz w:val="24"/>
              </w:rPr>
              <w:t>1</w:t>
            </w:r>
          </w:p>
        </w:tc>
        <w:tc>
          <w:tcPr>
            <w:tcW w:w="1666" w:type="dxa"/>
            <w:vAlign w:val="center"/>
          </w:tcPr>
          <w:p>
            <w:pPr>
              <w:pStyle w:val="22"/>
              <w:spacing w:before="148"/>
              <w:ind w:left="92" w:right="83"/>
              <w:jc w:val="center"/>
              <w:rPr>
                <w:sz w:val="24"/>
              </w:rPr>
            </w:pPr>
            <w:r>
              <w:rPr>
                <w:sz w:val="24"/>
              </w:rPr>
              <w:t>最高限价</w:t>
            </w:r>
          </w:p>
        </w:tc>
        <w:tc>
          <w:tcPr>
            <w:tcW w:w="5069" w:type="dxa"/>
          </w:tcPr>
          <w:p>
            <w:pPr>
              <w:pStyle w:val="22"/>
              <w:spacing w:line="300" w:lineRule="exact"/>
              <w:ind w:left="107" w:right="-29"/>
              <w:rPr>
                <w:sz w:val="24"/>
              </w:rPr>
            </w:pPr>
            <w:r>
              <w:rPr>
                <w:rFonts w:hint="eastAsia"/>
                <w:bCs/>
                <w:spacing w:val="-5"/>
                <w:sz w:val="24"/>
              </w:rPr>
              <w:t>本项目桁架式桥梁检测车单价最高限价金额为3500元/天（含人员工资、保险、操作及司机）、臂架式桥梁检测车最高限价金额为6500元/天（含人员工资、保险、操作及司机）、登高车最高限价金额为1500元/天（含人员工资、保险、司机）</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6" w:hRule="atLeast"/>
        </w:trPr>
        <w:tc>
          <w:tcPr>
            <w:tcW w:w="888" w:type="dxa"/>
          </w:tcPr>
          <w:p>
            <w:pPr>
              <w:pStyle w:val="22"/>
              <w:spacing w:before="144"/>
              <w:ind w:left="9"/>
              <w:jc w:val="center"/>
              <w:rPr>
                <w:sz w:val="24"/>
              </w:rPr>
            </w:pPr>
            <w:r>
              <w:rPr>
                <w:sz w:val="24"/>
              </w:rPr>
              <w:t>2</w:t>
            </w:r>
          </w:p>
        </w:tc>
        <w:tc>
          <w:tcPr>
            <w:tcW w:w="1666" w:type="dxa"/>
            <w:vAlign w:val="center"/>
          </w:tcPr>
          <w:p>
            <w:pPr>
              <w:pStyle w:val="22"/>
              <w:spacing w:before="148"/>
              <w:ind w:left="133" w:right="127"/>
              <w:jc w:val="center"/>
              <w:rPr>
                <w:sz w:val="24"/>
              </w:rPr>
            </w:pPr>
            <w:r>
              <w:rPr>
                <w:rFonts w:hint="eastAsia"/>
                <w:sz w:val="24"/>
                <w:lang w:val="en-US"/>
              </w:rPr>
              <w:t>服务期限</w:t>
            </w:r>
          </w:p>
        </w:tc>
        <w:tc>
          <w:tcPr>
            <w:tcW w:w="5069" w:type="dxa"/>
          </w:tcPr>
          <w:p>
            <w:pPr>
              <w:pStyle w:val="9"/>
              <w:spacing w:before="161"/>
              <w:ind w:right="595" w:firstLine="240" w:firstLineChars="100"/>
              <w:jc w:val="both"/>
            </w:pPr>
            <w:r>
              <w:rPr>
                <w:szCs w:val="22"/>
              </w:rPr>
              <w:t>合同签订后</w:t>
            </w:r>
            <w:r>
              <w:rPr>
                <w:rFonts w:hint="eastAsia"/>
                <w:szCs w:val="22"/>
                <w:lang w:val="en-US"/>
              </w:rPr>
              <w:t>1年。甲方根据项目需要向乙方发送《工作通知单》，乙方收到甲方工作通知单后2日内进场开展工作。</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2"/>
              <w:spacing w:before="143"/>
              <w:ind w:left="9"/>
              <w:jc w:val="center"/>
              <w:rPr>
                <w:sz w:val="24"/>
              </w:rPr>
            </w:pPr>
            <w:r>
              <w:rPr>
                <w:sz w:val="24"/>
              </w:rPr>
              <w:t>3</w:t>
            </w:r>
          </w:p>
        </w:tc>
        <w:tc>
          <w:tcPr>
            <w:tcW w:w="1666" w:type="dxa"/>
            <w:vAlign w:val="center"/>
          </w:tcPr>
          <w:p>
            <w:pPr>
              <w:pStyle w:val="22"/>
              <w:ind w:left="92" w:right="83"/>
              <w:jc w:val="center"/>
              <w:rPr>
                <w:sz w:val="24"/>
              </w:rPr>
            </w:pPr>
            <w:r>
              <w:rPr>
                <w:sz w:val="24"/>
              </w:rPr>
              <w:t>付款方式</w:t>
            </w:r>
          </w:p>
        </w:tc>
        <w:tc>
          <w:tcPr>
            <w:tcW w:w="5069" w:type="dxa"/>
            <w:vAlign w:val="center"/>
          </w:tcPr>
          <w:p>
            <w:pPr>
              <w:pStyle w:val="22"/>
              <w:spacing w:line="300" w:lineRule="exact"/>
              <w:ind w:left="107" w:right="96"/>
              <w:jc w:val="center"/>
              <w:rPr>
                <w:sz w:val="24"/>
              </w:rPr>
            </w:pPr>
            <w:r>
              <w:rPr>
                <w:rFonts w:hint="eastAsia"/>
                <w:spacing w:val="-10"/>
                <w:sz w:val="24"/>
                <w:lang w:val="en-US"/>
              </w:rPr>
              <w:t>一年支付一次，需附</w:t>
            </w:r>
            <w:r>
              <w:rPr>
                <w:rFonts w:hint="eastAsia"/>
                <w:sz w:val="24"/>
                <w:lang w:val="en-US"/>
              </w:rPr>
              <w:t>每个</w:t>
            </w:r>
            <w:r>
              <w:rPr>
                <w:rFonts w:hint="eastAsia"/>
                <w:spacing w:val="-10"/>
                <w:sz w:val="24"/>
                <w:lang w:val="en-US"/>
              </w:rPr>
              <w:t>项目的结算清单</w:t>
            </w:r>
            <w:r>
              <w:rPr>
                <w:sz w:val="24"/>
              </w:rPr>
              <w:t>。</w:t>
            </w:r>
          </w:p>
        </w:tc>
        <w:tc>
          <w:tcPr>
            <w:tcW w:w="4486" w:type="dxa"/>
          </w:tcPr>
          <w:p>
            <w:pPr>
              <w:pStyle w:val="22"/>
              <w:rPr>
                <w:rFonts w:ascii="Times New Roman"/>
                <w:sz w:val="24"/>
              </w:rPr>
            </w:pPr>
          </w:p>
        </w:tc>
        <w:tc>
          <w:tcPr>
            <w:tcW w:w="2180" w:type="dxa"/>
          </w:tcPr>
          <w:p>
            <w:pPr>
              <w:pStyle w:val="22"/>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888" w:type="dxa"/>
            <w:vAlign w:val="center"/>
          </w:tcPr>
          <w:p>
            <w:pPr>
              <w:pStyle w:val="22"/>
              <w:jc w:val="center"/>
              <w:rPr>
                <w:rFonts w:ascii="宋体"/>
                <w:b/>
                <w:sz w:val="23"/>
              </w:rPr>
            </w:pPr>
          </w:p>
          <w:p>
            <w:pPr>
              <w:pStyle w:val="22"/>
              <w:ind w:left="9"/>
              <w:jc w:val="center"/>
              <w:rPr>
                <w:sz w:val="24"/>
              </w:rPr>
            </w:pPr>
            <w:r>
              <w:rPr>
                <w:sz w:val="24"/>
              </w:rPr>
              <w:t>4</w:t>
            </w:r>
          </w:p>
        </w:tc>
        <w:tc>
          <w:tcPr>
            <w:tcW w:w="1666" w:type="dxa"/>
            <w:vAlign w:val="center"/>
          </w:tcPr>
          <w:p>
            <w:pPr>
              <w:pStyle w:val="22"/>
              <w:ind w:left="153"/>
              <w:jc w:val="center"/>
              <w:rPr>
                <w:sz w:val="24"/>
              </w:rPr>
            </w:pPr>
            <w:r>
              <w:rPr>
                <w:sz w:val="24"/>
              </w:rPr>
              <w:t>履约服务能力</w:t>
            </w:r>
          </w:p>
        </w:tc>
        <w:tc>
          <w:tcPr>
            <w:tcW w:w="5069" w:type="dxa"/>
            <w:vAlign w:val="center"/>
          </w:tcPr>
          <w:p>
            <w:pPr>
              <w:pStyle w:val="22"/>
              <w:spacing w:before="2" w:line="235" w:lineRule="auto"/>
              <w:ind w:left="107" w:right="-29"/>
              <w:jc w:val="both"/>
              <w:rPr>
                <w:sz w:val="24"/>
              </w:rPr>
            </w:pPr>
            <w:r>
              <w:rPr>
                <w:sz w:val="24"/>
              </w:rPr>
              <w:t>(1)</w:t>
            </w:r>
            <w:r>
              <w:rPr>
                <w:rFonts w:hint="eastAsia"/>
                <w:spacing w:val="-7"/>
                <w:sz w:val="24"/>
                <w:lang w:val="en-US"/>
              </w:rPr>
              <w:t>能提供</w:t>
            </w:r>
            <w:r>
              <w:rPr>
                <w:rFonts w:hint="eastAsia" w:cs="宋体"/>
                <w:sz w:val="24"/>
              </w:rPr>
              <w:t>自有不同规格形式桁架式桥梁检测车</w:t>
            </w:r>
            <w:r>
              <w:rPr>
                <w:rFonts w:hint="eastAsia" w:cs="宋体"/>
                <w:sz w:val="24"/>
                <w:lang w:val="en-US" w:eastAsia="zh-CN"/>
              </w:rPr>
              <w:t>3</w:t>
            </w:r>
            <w:r>
              <w:rPr>
                <w:rFonts w:hint="eastAsia" w:cs="宋体"/>
                <w:sz w:val="24"/>
              </w:rPr>
              <w:t>台、臂架式桥梁检测车</w:t>
            </w:r>
            <w:r>
              <w:rPr>
                <w:rFonts w:cs="宋体"/>
                <w:sz w:val="24"/>
              </w:rPr>
              <w:t>1</w:t>
            </w:r>
            <w:r>
              <w:rPr>
                <w:rFonts w:hint="eastAsia" w:cs="宋体"/>
                <w:sz w:val="24"/>
              </w:rPr>
              <w:t>台，登高车应具有不同长度</w:t>
            </w:r>
            <w:r>
              <w:rPr>
                <w:rFonts w:hint="eastAsia" w:cs="宋体"/>
                <w:sz w:val="24"/>
                <w:lang w:val="en-US" w:eastAsia="zh-CN"/>
              </w:rPr>
              <w:t>3</w:t>
            </w:r>
            <w:r>
              <w:rPr>
                <w:rFonts w:hint="eastAsia" w:cs="宋体"/>
                <w:sz w:val="24"/>
              </w:rPr>
              <w:t>台及以上；</w:t>
            </w:r>
            <w:r>
              <w:rPr>
                <w:spacing w:val="-3"/>
                <w:sz w:val="24"/>
              </w:rPr>
              <w:t>（</w:t>
            </w:r>
            <w:r>
              <w:rPr>
                <w:rFonts w:hint="eastAsia"/>
                <w:spacing w:val="-3"/>
                <w:sz w:val="24"/>
                <w:lang w:val="en-US"/>
              </w:rPr>
              <w:t>2</w:t>
            </w:r>
            <w:r>
              <w:rPr>
                <w:spacing w:val="-3"/>
                <w:sz w:val="24"/>
              </w:rPr>
              <w:t>）</w:t>
            </w:r>
            <w:r>
              <w:rPr>
                <w:rFonts w:hint="eastAsia"/>
                <w:spacing w:val="-3"/>
                <w:sz w:val="24"/>
                <w:lang w:val="en-US"/>
              </w:rPr>
              <w:t>所有参与投标的人员需有本单位至少3个月的社保证明</w:t>
            </w:r>
            <w:r>
              <w:rPr>
                <w:spacing w:val="-11"/>
                <w:sz w:val="24"/>
              </w:rPr>
              <w:t>。</w:t>
            </w:r>
          </w:p>
        </w:tc>
        <w:tc>
          <w:tcPr>
            <w:tcW w:w="4486" w:type="dxa"/>
          </w:tcPr>
          <w:p>
            <w:pPr>
              <w:pStyle w:val="22"/>
              <w:rPr>
                <w:rFonts w:ascii="Times New Roman"/>
                <w:sz w:val="24"/>
              </w:rPr>
            </w:pPr>
          </w:p>
        </w:tc>
        <w:tc>
          <w:tcPr>
            <w:tcW w:w="2180" w:type="dxa"/>
          </w:tcPr>
          <w:p>
            <w:pPr>
              <w:pStyle w:val="22"/>
              <w:rPr>
                <w:rFonts w:ascii="Times New Roman"/>
                <w:sz w:val="24"/>
              </w:rPr>
            </w:pPr>
          </w:p>
        </w:tc>
      </w:tr>
    </w:tbl>
    <w:p>
      <w:pPr>
        <w:pStyle w:val="9"/>
        <w:rPr>
          <w:rFonts w:ascii="宋体"/>
          <w:b/>
          <w:sz w:val="20"/>
        </w:rPr>
      </w:pPr>
    </w:p>
    <w:p>
      <w:pPr>
        <w:pStyle w:val="9"/>
        <w:spacing w:before="4" w:line="564" w:lineRule="auto"/>
        <w:ind w:left="595" w:right="6359" w:firstLine="120"/>
      </w:pPr>
      <w:r>
        <w:t>参选人名称（公章）：</w:t>
      </w:r>
    </w:p>
    <w:p>
      <w:pPr>
        <w:spacing w:line="564" w:lineRule="auto"/>
        <w:sectPr>
          <w:headerReference r:id="rId16" w:type="default"/>
          <w:footerReference r:id="rId17" w:type="default"/>
          <w:pgSz w:w="16840" w:h="11910" w:orient="landscape"/>
          <w:pgMar w:top="1180" w:right="1320" w:bottom="800" w:left="1000" w:header="881" w:footer="605" w:gutter="0"/>
          <w:cols w:space="720" w:num="1"/>
        </w:sectPr>
      </w:pPr>
    </w:p>
    <w:p>
      <w:pPr>
        <w:pStyle w:val="9"/>
        <w:spacing w:line="221" w:lineRule="exact"/>
        <w:ind w:left="595"/>
      </w:pPr>
      <w:r>
        <w:t>法定代表人或授权代理人签字：</w:t>
      </w:r>
    </w:p>
    <w:p>
      <w:pPr>
        <w:pStyle w:val="9"/>
        <w:spacing w:before="2"/>
        <w:rPr>
          <w:sz w:val="20"/>
        </w:rPr>
      </w:pPr>
      <w:r>
        <w:br w:type="column"/>
      </w:r>
    </w:p>
    <w:p>
      <w:pPr>
        <w:tabs>
          <w:tab w:val="left" w:pos="1095"/>
          <w:tab w:val="left" w:pos="1596"/>
        </w:tabs>
        <w:ind w:left="595"/>
        <w:rPr>
          <w:sz w:val="20"/>
        </w:rPr>
      </w:pPr>
      <w:r>
        <w:rPr>
          <w:sz w:val="20"/>
        </w:rPr>
        <w:t>年</w:t>
      </w:r>
      <w:r>
        <w:rPr>
          <w:sz w:val="20"/>
        </w:rPr>
        <w:tab/>
      </w:r>
      <w:r>
        <w:rPr>
          <w:sz w:val="20"/>
        </w:rPr>
        <w:t>月</w:t>
      </w:r>
      <w:r>
        <w:rPr>
          <w:sz w:val="20"/>
        </w:rPr>
        <w:tab/>
      </w:r>
      <w:r>
        <w:rPr>
          <w:sz w:val="20"/>
        </w:rPr>
        <w:t>日</w:t>
      </w:r>
    </w:p>
    <w:p>
      <w:pPr>
        <w:rPr>
          <w:sz w:val="20"/>
        </w:rPr>
        <w:sectPr>
          <w:type w:val="continuous"/>
          <w:pgSz w:w="16840" w:h="11910" w:orient="landscape"/>
          <w:pgMar w:top="1580" w:right="1320" w:bottom="280" w:left="1000" w:header="720" w:footer="720" w:gutter="0"/>
          <w:cols w:equalWidth="0" w:num="2">
            <w:col w:w="3997" w:space="6083"/>
            <w:col w:w="4440"/>
          </w:cols>
        </w:sectPr>
      </w:pPr>
    </w:p>
    <w:p>
      <w:pPr>
        <w:pStyle w:val="9"/>
        <w:rPr>
          <w:sz w:val="20"/>
        </w:rPr>
      </w:pPr>
    </w:p>
    <w:p>
      <w:pPr>
        <w:pStyle w:val="9"/>
        <w:spacing w:before="12"/>
        <w:rPr>
          <w:sz w:val="16"/>
        </w:rPr>
      </w:pPr>
    </w:p>
    <w:p>
      <w:pPr>
        <w:pStyle w:val="7"/>
        <w:ind w:left="2142" w:right="2154"/>
        <w:jc w:val="center"/>
      </w:pPr>
      <w:r>
        <w:t>参选人履约服务能力</w:t>
      </w:r>
    </w:p>
    <w:p>
      <w:pPr>
        <w:spacing w:before="24"/>
        <w:ind w:left="2154" w:right="2123"/>
        <w:jc w:val="center"/>
        <w:rPr>
          <w:b/>
          <w:sz w:val="24"/>
        </w:rPr>
      </w:pPr>
      <w:r>
        <w:rPr>
          <w:b/>
          <w:sz w:val="24"/>
        </w:rPr>
        <w:t>（格式自拟）</w:t>
      </w: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spacing w:before="203"/>
        <w:ind w:left="395"/>
      </w:pPr>
      <w:r>
        <w:t>参选人名称（公章）：</w:t>
      </w:r>
    </w:p>
    <w:p>
      <w:pPr>
        <w:pStyle w:val="9"/>
        <w:spacing w:before="4"/>
        <w:rPr>
          <w:sz w:val="23"/>
        </w:rPr>
      </w:pPr>
    </w:p>
    <w:p>
      <w:pPr>
        <w:rPr>
          <w:sz w:val="23"/>
        </w:rPr>
        <w:sectPr>
          <w:headerReference r:id="rId18" w:type="default"/>
          <w:footerReference r:id="rId19" w:type="default"/>
          <w:pgSz w:w="11910" w:h="16840"/>
          <w:pgMar w:top="1380" w:right="1000" w:bottom="660" w:left="1020" w:header="881" w:footer="461" w:gutter="0"/>
          <w:cols w:space="720" w:num="1"/>
        </w:sectPr>
      </w:pPr>
    </w:p>
    <w:p>
      <w:pPr>
        <w:pStyle w:val="9"/>
        <w:spacing w:before="66"/>
        <w:ind w:left="395"/>
      </w:pPr>
      <w:r>
        <w:t>法定代表人或授权代理人签字：</w:t>
      </w:r>
    </w:p>
    <w:p>
      <w:pPr>
        <w:pStyle w:val="9"/>
        <w:spacing w:before="6"/>
        <w:rPr>
          <w:sz w:val="28"/>
        </w:rPr>
      </w:pPr>
      <w:r>
        <w:br w:type="column"/>
      </w:r>
    </w:p>
    <w:p>
      <w:pPr>
        <w:tabs>
          <w:tab w:val="left" w:pos="815"/>
          <w:tab w:val="left" w:pos="1235"/>
        </w:tabs>
        <w:ind w:left="396"/>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3797" w:space="3238"/>
            <w:col w:w="2855"/>
          </w:cols>
        </w:sectPr>
      </w:pPr>
    </w:p>
    <w:p>
      <w:pPr>
        <w:pStyle w:val="7"/>
        <w:spacing w:before="162"/>
        <w:ind w:left="2154" w:right="2154"/>
        <w:jc w:val="center"/>
      </w:pPr>
      <w:r>
        <w:t>参选人本项目履约能力管理、技术服务人员情况表</w:t>
      </w:r>
    </w:p>
    <w:p>
      <w:pPr>
        <w:spacing w:before="101"/>
        <w:ind w:left="395"/>
        <w:rPr>
          <w:rFonts w:hint="eastAsia" w:eastAsia="仿宋"/>
          <w:sz w:val="21"/>
          <w:lang w:eastAsia="zh-CN"/>
        </w:rPr>
      </w:pPr>
      <w:r>
        <w:rPr>
          <w:sz w:val="21"/>
        </w:rPr>
        <w:t>项目编号：</w:t>
      </w:r>
      <w:r>
        <w:rPr>
          <w:rFonts w:hint="eastAsia"/>
          <w:lang w:val="en-US" w:eastAsia="zh-CN"/>
        </w:rPr>
        <w:t>JTWBCG2022-02</w:t>
      </w:r>
    </w:p>
    <w:p>
      <w:pPr>
        <w:spacing w:before="91" w:after="16"/>
        <w:ind w:left="395"/>
        <w:rPr>
          <w:rFonts w:hint="eastAsia" w:eastAsia="仿宋"/>
          <w:sz w:val="21"/>
          <w:lang w:eastAsia="zh-CN"/>
        </w:rPr>
      </w:pPr>
      <w:r>
        <w:rPr>
          <w:sz w:val="21"/>
        </w:rPr>
        <w:t>项目名称：四川济通公司</w:t>
      </w:r>
      <w:r>
        <w:rPr>
          <w:rFonts w:hint="eastAsia"/>
          <w:sz w:val="21"/>
        </w:rPr>
        <w:t>桥梁检测车、登高车</w:t>
      </w:r>
      <w:r>
        <w:rPr>
          <w:rFonts w:hint="eastAsia"/>
          <w:sz w:val="21"/>
          <w:lang w:val="en-US"/>
        </w:rPr>
        <w:t>租赁</w:t>
      </w:r>
      <w:r>
        <w:rPr>
          <w:sz w:val="21"/>
        </w:rPr>
        <w:t>采购项目</w:t>
      </w:r>
      <w:r>
        <w:rPr>
          <w:rFonts w:hint="eastAsia"/>
          <w:sz w:val="21"/>
          <w:lang w:eastAsia="zh-CN"/>
        </w:rPr>
        <w:t>（</w:t>
      </w:r>
      <w:r>
        <w:rPr>
          <w:rFonts w:hint="eastAsia"/>
          <w:sz w:val="21"/>
          <w:lang w:val="en-US" w:eastAsia="zh-CN"/>
        </w:rPr>
        <w:t>第二次</w:t>
      </w:r>
      <w:r>
        <w:rPr>
          <w:rFonts w:hint="eastAsia"/>
          <w:sz w:val="21"/>
          <w:lang w:eastAsia="zh-CN"/>
        </w:rPr>
        <w:t>）</w:t>
      </w:r>
      <w:bookmarkStart w:id="13" w:name="_GoBack"/>
      <w:bookmarkEnd w:id="13"/>
    </w:p>
    <w:tbl>
      <w:tblPr>
        <w:tblStyle w:val="18"/>
        <w:tblW w:w="0" w:type="auto"/>
        <w:tblInd w:w="2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6"/>
        <w:gridCol w:w="1154"/>
        <w:gridCol w:w="1108"/>
        <w:gridCol w:w="1684"/>
        <w:gridCol w:w="28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类别</w:t>
            </w:r>
          </w:p>
        </w:tc>
        <w:tc>
          <w:tcPr>
            <w:tcW w:w="1154"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职务</w:t>
            </w:r>
          </w:p>
        </w:tc>
        <w:tc>
          <w:tcPr>
            <w:tcW w:w="1108"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姓名</w:t>
            </w:r>
          </w:p>
        </w:tc>
        <w:tc>
          <w:tcPr>
            <w:tcW w:w="1684" w:type="dxa"/>
            <w:vMerge w:val="restart"/>
          </w:tcPr>
          <w:p>
            <w:pPr>
              <w:pStyle w:val="22"/>
              <w:jc w:val="center"/>
              <w:rPr>
                <w:sz w:val="20"/>
              </w:rPr>
            </w:pPr>
          </w:p>
          <w:p>
            <w:pPr>
              <w:pStyle w:val="22"/>
              <w:spacing w:before="12"/>
              <w:jc w:val="center"/>
              <w:rPr>
                <w:sz w:val="16"/>
              </w:rPr>
            </w:pPr>
          </w:p>
          <w:p>
            <w:pPr>
              <w:pStyle w:val="22"/>
              <w:jc w:val="center"/>
              <w:rPr>
                <w:rFonts w:hint="eastAsia" w:ascii="宋体" w:eastAsia="宋体"/>
                <w:sz w:val="21"/>
                <w:lang w:val="en-US" w:eastAsia="zh-CN"/>
              </w:rPr>
            </w:pPr>
            <w:r>
              <w:rPr>
                <w:rFonts w:hint="eastAsia" w:ascii="宋体" w:eastAsia="宋体"/>
                <w:sz w:val="21"/>
              </w:rPr>
              <w:t>职称</w:t>
            </w:r>
            <w:r>
              <w:rPr>
                <w:rFonts w:hint="eastAsia" w:ascii="宋体" w:eastAsia="宋体"/>
                <w:sz w:val="21"/>
                <w:lang w:val="en-US" w:eastAsia="zh-CN"/>
              </w:rPr>
              <w:t>/证件号</w:t>
            </w:r>
          </w:p>
        </w:tc>
        <w:tc>
          <w:tcPr>
            <w:tcW w:w="2839" w:type="dxa"/>
            <w:vMerge w:val="restart"/>
          </w:tcPr>
          <w:p>
            <w:pPr>
              <w:pStyle w:val="22"/>
              <w:jc w:val="center"/>
              <w:rPr>
                <w:sz w:val="20"/>
              </w:rPr>
            </w:pPr>
          </w:p>
          <w:p>
            <w:pPr>
              <w:pStyle w:val="22"/>
              <w:spacing w:before="12"/>
              <w:jc w:val="center"/>
              <w:rPr>
                <w:sz w:val="16"/>
              </w:rPr>
            </w:pPr>
          </w:p>
          <w:p>
            <w:pPr>
              <w:pStyle w:val="22"/>
              <w:jc w:val="center"/>
              <w:rPr>
                <w:rFonts w:ascii="宋体" w:eastAsia="宋体"/>
                <w:sz w:val="21"/>
              </w:rPr>
            </w:pPr>
            <w:r>
              <w:rPr>
                <w:rFonts w:hint="eastAsia" w:ascii="宋体" w:eastAsia="宋体"/>
                <w:sz w:val="21"/>
              </w:rPr>
              <w:t>常住地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1" w:hRule="atLeast"/>
        </w:trPr>
        <w:tc>
          <w:tcPr>
            <w:tcW w:w="1406" w:type="dxa"/>
            <w:vMerge w:val="continue"/>
            <w:tcBorders>
              <w:top w:val="nil"/>
            </w:tcBorders>
          </w:tcPr>
          <w:p>
            <w:pPr>
              <w:rPr>
                <w:sz w:val="2"/>
                <w:szCs w:val="2"/>
              </w:rPr>
            </w:pPr>
          </w:p>
        </w:tc>
        <w:tc>
          <w:tcPr>
            <w:tcW w:w="1154" w:type="dxa"/>
            <w:vMerge w:val="continue"/>
            <w:tcBorders>
              <w:top w:val="nil"/>
            </w:tcBorders>
          </w:tcPr>
          <w:p>
            <w:pPr>
              <w:rPr>
                <w:sz w:val="2"/>
                <w:szCs w:val="2"/>
              </w:rPr>
            </w:pPr>
          </w:p>
        </w:tc>
        <w:tc>
          <w:tcPr>
            <w:tcW w:w="1108" w:type="dxa"/>
            <w:vMerge w:val="continue"/>
            <w:tcBorders>
              <w:top w:val="nil"/>
            </w:tcBorders>
          </w:tcPr>
          <w:p>
            <w:pPr>
              <w:rPr>
                <w:sz w:val="2"/>
                <w:szCs w:val="2"/>
              </w:rPr>
            </w:pPr>
          </w:p>
        </w:tc>
        <w:tc>
          <w:tcPr>
            <w:tcW w:w="1684" w:type="dxa"/>
            <w:vMerge w:val="continue"/>
            <w:tcBorders>
              <w:top w:val="nil"/>
            </w:tcBorders>
          </w:tcPr>
          <w:p>
            <w:pPr>
              <w:rPr>
                <w:sz w:val="2"/>
                <w:szCs w:val="2"/>
              </w:rPr>
            </w:pPr>
          </w:p>
        </w:tc>
        <w:tc>
          <w:tcPr>
            <w:tcW w:w="283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line="242" w:lineRule="auto"/>
              <w:ind w:right="0"/>
              <w:jc w:val="center"/>
              <w:textAlignment w:val="auto"/>
              <w:rPr>
                <w:rFonts w:ascii="宋体" w:eastAsia="宋体"/>
                <w:sz w:val="21"/>
              </w:rPr>
            </w:pPr>
            <w:r>
              <w:rPr>
                <w:rFonts w:hint="eastAsia" w:ascii="宋体" w:eastAsia="宋体"/>
                <w:sz w:val="21"/>
              </w:rPr>
              <w:t>管理人员</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line="245" w:lineRule="auto"/>
              <w:ind w:left="0" w:right="0"/>
              <w:jc w:val="center"/>
              <w:textAlignment w:val="auto"/>
              <w:rPr>
                <w:rFonts w:hint="eastAsia" w:ascii="宋体" w:eastAsia="宋体"/>
                <w:sz w:val="21"/>
                <w:lang w:eastAsia="zh-CN"/>
              </w:rPr>
            </w:pPr>
            <w:r>
              <w:rPr>
                <w:rFonts w:hint="eastAsia" w:ascii="宋体" w:eastAsia="宋体"/>
                <w:sz w:val="21"/>
                <w:lang w:eastAsia="zh-CN"/>
              </w:rPr>
              <w:t>操作手</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2"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140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0" w:hRule="atLeast"/>
        </w:trPr>
        <w:tc>
          <w:tcPr>
            <w:tcW w:w="1406" w:type="dxa"/>
            <w:vMerge w:val="restart"/>
            <w:vAlign w:val="center"/>
          </w:tcPr>
          <w:p>
            <w:pPr>
              <w:pStyle w:val="22"/>
              <w:keepNext w:val="0"/>
              <w:keepLines w:val="0"/>
              <w:pageBreakBefore w:val="0"/>
              <w:widowControl w:val="0"/>
              <w:kinsoku/>
              <w:wordWrap/>
              <w:overflowPunct/>
              <w:topLinePunct w:val="0"/>
              <w:autoSpaceDE w:val="0"/>
              <w:autoSpaceDN w:val="0"/>
              <w:bidi w:val="0"/>
              <w:adjustRightInd/>
              <w:snapToGrid/>
              <w:spacing w:before="1" w:line="244" w:lineRule="auto"/>
              <w:ind w:right="0"/>
              <w:jc w:val="center"/>
              <w:textAlignment w:val="auto"/>
              <w:rPr>
                <w:rFonts w:ascii="宋体" w:eastAsia="宋体"/>
                <w:sz w:val="21"/>
              </w:rPr>
            </w:pPr>
            <w:r>
              <w:rPr>
                <w:rFonts w:hint="eastAsia" w:ascii="宋体" w:eastAsia="宋体"/>
                <w:sz w:val="21"/>
                <w:lang w:val="en-US"/>
              </w:rPr>
              <w:t>驾驶</w:t>
            </w:r>
            <w:r>
              <w:rPr>
                <w:rFonts w:hint="eastAsia" w:ascii="宋体" w:eastAsia="宋体"/>
                <w:sz w:val="21"/>
              </w:rPr>
              <w:t>人员</w:t>
            </w: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0" w:hRule="atLeast"/>
        </w:trPr>
        <w:tc>
          <w:tcPr>
            <w:tcW w:w="1406" w:type="dxa"/>
            <w:vMerge w:val="continue"/>
            <w:tcBorders>
              <w:top w:val="nil"/>
            </w:tcBorders>
          </w:tcPr>
          <w:p>
            <w:pPr>
              <w:rPr>
                <w:sz w:val="2"/>
                <w:szCs w:val="2"/>
              </w:rPr>
            </w:pPr>
          </w:p>
        </w:tc>
        <w:tc>
          <w:tcPr>
            <w:tcW w:w="1154" w:type="dxa"/>
          </w:tcPr>
          <w:p>
            <w:pPr>
              <w:pStyle w:val="22"/>
              <w:rPr>
                <w:rFonts w:ascii="Times New Roman"/>
                <w:sz w:val="20"/>
              </w:rPr>
            </w:pPr>
          </w:p>
        </w:tc>
        <w:tc>
          <w:tcPr>
            <w:tcW w:w="1108" w:type="dxa"/>
          </w:tcPr>
          <w:p>
            <w:pPr>
              <w:pStyle w:val="22"/>
              <w:rPr>
                <w:rFonts w:ascii="Times New Roman"/>
                <w:sz w:val="20"/>
              </w:rPr>
            </w:pPr>
          </w:p>
        </w:tc>
        <w:tc>
          <w:tcPr>
            <w:tcW w:w="1684" w:type="dxa"/>
          </w:tcPr>
          <w:p>
            <w:pPr>
              <w:pStyle w:val="22"/>
              <w:rPr>
                <w:rFonts w:ascii="Times New Roman"/>
                <w:sz w:val="20"/>
              </w:rPr>
            </w:pPr>
          </w:p>
        </w:tc>
        <w:tc>
          <w:tcPr>
            <w:tcW w:w="2839" w:type="dxa"/>
          </w:tcPr>
          <w:p>
            <w:pPr>
              <w:pStyle w:val="22"/>
              <w:rPr>
                <w:rFonts w:ascii="Times New Roman"/>
                <w:sz w:val="20"/>
              </w:rPr>
            </w:pPr>
          </w:p>
        </w:tc>
      </w:tr>
    </w:tbl>
    <w:p>
      <w:pPr>
        <w:pStyle w:val="9"/>
        <w:ind w:firstLine="200" w:firstLineChars="100"/>
        <w:rPr>
          <w:sz w:val="20"/>
          <w:lang w:val="en-US"/>
        </w:rPr>
      </w:pPr>
      <w:r>
        <w:rPr>
          <w:rFonts w:hint="eastAsia"/>
          <w:sz w:val="20"/>
          <w:lang w:val="en-US"/>
        </w:rPr>
        <w:t>注：本表可自行增加或删减行。</w:t>
      </w:r>
    </w:p>
    <w:p>
      <w:pPr>
        <w:pStyle w:val="9"/>
        <w:spacing w:before="151"/>
        <w:ind w:left="395"/>
      </w:pPr>
      <w:r>
        <w:t>参选人名称（公章）：</w:t>
      </w:r>
    </w:p>
    <w:p>
      <w:pPr>
        <w:pStyle w:val="9"/>
        <w:spacing w:before="4"/>
        <w:rPr>
          <w:sz w:val="23"/>
        </w:rPr>
      </w:pPr>
    </w:p>
    <w:p>
      <w:pPr>
        <w:rPr>
          <w:sz w:val="23"/>
        </w:rPr>
        <w:sectPr>
          <w:pgSz w:w="11910" w:h="16840"/>
          <w:pgMar w:top="1380" w:right="1000" w:bottom="660" w:left="1020" w:header="881" w:footer="461" w:gutter="0"/>
          <w:cols w:space="720" w:num="1"/>
        </w:sectPr>
      </w:pPr>
    </w:p>
    <w:p>
      <w:pPr>
        <w:pStyle w:val="9"/>
        <w:spacing w:before="66"/>
        <w:ind w:left="395"/>
      </w:pPr>
      <w:r>
        <w:t>法定代表人或授权代理人签字：</w:t>
      </w:r>
    </w:p>
    <w:p>
      <w:pPr>
        <w:pStyle w:val="9"/>
        <w:spacing w:before="7"/>
        <w:rPr>
          <w:sz w:val="28"/>
        </w:rPr>
      </w:pPr>
      <w:r>
        <w:br w:type="column"/>
      </w:r>
    </w:p>
    <w:p>
      <w:pPr>
        <w:tabs>
          <w:tab w:val="left" w:pos="796"/>
        </w:tabs>
        <w:ind w:left="396"/>
        <w:rPr>
          <w:sz w:val="20"/>
        </w:rPr>
      </w:pPr>
      <w:r>
        <w:rPr>
          <w:sz w:val="20"/>
        </w:rPr>
        <w:t>年</w:t>
      </w:r>
      <w:r>
        <w:rPr>
          <w:sz w:val="20"/>
        </w:rPr>
        <w:tab/>
      </w:r>
      <w:r>
        <w:rPr>
          <w:sz w:val="20"/>
        </w:rPr>
        <w:t>月</w:t>
      </w:r>
      <w:r>
        <w:rPr>
          <w:spacing w:val="98"/>
          <w:sz w:val="20"/>
        </w:rPr>
        <w:t xml:space="preserve"> </w:t>
      </w:r>
      <w:r>
        <w:rPr>
          <w:sz w:val="20"/>
        </w:rPr>
        <w:t>日</w:t>
      </w:r>
    </w:p>
    <w:p>
      <w:pPr>
        <w:rPr>
          <w:sz w:val="20"/>
        </w:rPr>
        <w:sectPr>
          <w:type w:val="continuous"/>
          <w:pgSz w:w="11910" w:h="16840"/>
          <w:pgMar w:top="1580" w:right="1000" w:bottom="280" w:left="1020" w:header="720" w:footer="720" w:gutter="0"/>
          <w:cols w:equalWidth="0" w:num="2">
            <w:col w:w="3797" w:space="4275"/>
            <w:col w:w="1818"/>
          </w:cols>
        </w:sectPr>
      </w:pPr>
    </w:p>
    <w:p>
      <w:pPr>
        <w:pStyle w:val="7"/>
        <w:spacing w:before="67"/>
        <w:ind w:left="2140" w:right="2154"/>
        <w:jc w:val="center"/>
      </w:pPr>
      <w:r>
        <w:t>其他优惠条款</w:t>
      </w:r>
    </w:p>
    <w:p>
      <w:pPr>
        <w:pStyle w:val="9"/>
        <w:rPr>
          <w:b/>
        </w:rPr>
      </w:pPr>
    </w:p>
    <w:p>
      <w:pPr>
        <w:pStyle w:val="9"/>
        <w:spacing w:before="10"/>
        <w:rPr>
          <w:b/>
          <w:sz w:val="19"/>
        </w:rPr>
      </w:pPr>
    </w:p>
    <w:p>
      <w:pPr>
        <w:pStyle w:val="9"/>
        <w:ind w:left="1262"/>
      </w:pPr>
      <w:r>
        <w:t>参选人有优惠条款请列出，无优惠调课单的请注明“无”。</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ind w:left="782"/>
      </w:pPr>
      <w:r>
        <w:t>参选人名称（公章）：</w:t>
      </w:r>
    </w:p>
    <w:p>
      <w:pPr>
        <w:pStyle w:val="9"/>
        <w:spacing w:before="4"/>
        <w:rPr>
          <w:sz w:val="23"/>
        </w:rPr>
      </w:pPr>
    </w:p>
    <w:p>
      <w:pPr>
        <w:rPr>
          <w:sz w:val="23"/>
        </w:rPr>
        <w:sectPr>
          <w:headerReference r:id="rId20" w:type="default"/>
          <w:footerReference r:id="rId21" w:type="default"/>
          <w:pgSz w:w="11910" w:h="16840"/>
          <w:pgMar w:top="1380" w:right="1000" w:bottom="800" w:left="1020" w:header="881" w:footer="603" w:gutter="0"/>
          <w:cols w:space="720" w:num="1"/>
        </w:sectPr>
      </w:pPr>
    </w:p>
    <w:p>
      <w:pPr>
        <w:pStyle w:val="9"/>
        <w:spacing w:before="66"/>
        <w:ind w:left="782"/>
      </w:pPr>
      <w:r>
        <w:t>法定代表人或授权代理人签字：</w:t>
      </w:r>
    </w:p>
    <w:p>
      <w:pPr>
        <w:pStyle w:val="9"/>
        <w:rPr>
          <w:sz w:val="20"/>
        </w:rPr>
      </w:pPr>
      <w:r>
        <w:br w:type="column"/>
      </w:r>
    </w:p>
    <w:p>
      <w:pPr>
        <w:pStyle w:val="9"/>
        <w:spacing w:before="9"/>
        <w:rPr>
          <w:sz w:val="16"/>
        </w:rPr>
      </w:pPr>
    </w:p>
    <w:p>
      <w:pPr>
        <w:tabs>
          <w:tab w:val="left" w:pos="1202"/>
          <w:tab w:val="left" w:pos="1622"/>
        </w:tabs>
        <w:ind w:left="782"/>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4181" w:space="2225"/>
            <w:col w:w="3484"/>
          </w:cols>
        </w:sectPr>
      </w:pPr>
    </w:p>
    <w:p>
      <w:pPr>
        <w:pStyle w:val="7"/>
        <w:spacing w:before="56"/>
        <w:ind w:left="2140" w:right="2154"/>
        <w:jc w:val="center"/>
      </w:pPr>
      <w:r>
        <w:t>其他商务性说明</w:t>
      </w:r>
    </w:p>
    <w:p>
      <w:pPr>
        <w:pStyle w:val="9"/>
        <w:rPr>
          <w:b/>
        </w:rPr>
      </w:pPr>
    </w:p>
    <w:p>
      <w:pPr>
        <w:pStyle w:val="9"/>
        <w:spacing w:before="10"/>
        <w:rPr>
          <w:b/>
          <w:sz w:val="19"/>
        </w:rPr>
      </w:pPr>
    </w:p>
    <w:p>
      <w:pPr>
        <w:pStyle w:val="9"/>
        <w:spacing w:line="374" w:lineRule="auto"/>
        <w:ind w:left="782" w:right="801" w:firstLine="480"/>
        <w:rPr>
          <w:lang w:val="en-US"/>
        </w:rPr>
      </w:pPr>
      <w:r>
        <w:rPr>
          <w:spacing w:val="-11"/>
        </w:rPr>
        <w:t>根据比选文件要求，参选人应当提交的其他商务性文件或参选人认为需加以</w:t>
      </w:r>
      <w:r>
        <w:rPr>
          <w:spacing w:val="-1"/>
        </w:rPr>
        <w:t>说明的其他内容</w:t>
      </w:r>
      <w:r>
        <w:rPr>
          <w:rFonts w:hint="eastAsia"/>
          <w:spacing w:val="-1"/>
        </w:rPr>
        <w:t>，</w:t>
      </w:r>
      <w:r>
        <w:rPr>
          <w:rFonts w:hint="eastAsia"/>
          <w:spacing w:val="-1"/>
          <w:lang w:val="en-US"/>
        </w:rPr>
        <w:t>若无也需附上此页，并注明“无”。</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spacing w:before="1"/>
        <w:rPr>
          <w:sz w:val="22"/>
        </w:rPr>
      </w:pPr>
    </w:p>
    <w:p>
      <w:pPr>
        <w:pStyle w:val="9"/>
        <w:ind w:left="782"/>
      </w:pPr>
      <w:r>
        <w:t>参选人名称（公章）：</w:t>
      </w:r>
    </w:p>
    <w:p>
      <w:pPr>
        <w:pStyle w:val="9"/>
        <w:spacing w:before="3"/>
        <w:rPr>
          <w:sz w:val="23"/>
        </w:rPr>
      </w:pPr>
    </w:p>
    <w:p>
      <w:pPr>
        <w:rPr>
          <w:sz w:val="23"/>
        </w:rPr>
        <w:sectPr>
          <w:pgSz w:w="11910" w:h="16840"/>
          <w:pgMar w:top="1380" w:right="1000" w:bottom="800" w:left="1020" w:header="881" w:footer="603" w:gutter="0"/>
          <w:cols w:space="720" w:num="1"/>
        </w:sectPr>
      </w:pPr>
    </w:p>
    <w:p>
      <w:pPr>
        <w:pStyle w:val="9"/>
        <w:spacing w:before="67"/>
        <w:ind w:left="782"/>
      </w:pPr>
      <w:r>
        <w:t>法定代表人或授权代理人签字：</w:t>
      </w:r>
    </w:p>
    <w:p>
      <w:pPr>
        <w:pStyle w:val="9"/>
        <w:rPr>
          <w:sz w:val="20"/>
        </w:rPr>
      </w:pPr>
      <w:r>
        <w:br w:type="column"/>
      </w:r>
    </w:p>
    <w:p>
      <w:pPr>
        <w:pStyle w:val="9"/>
        <w:spacing w:before="10"/>
        <w:rPr>
          <w:sz w:val="16"/>
        </w:rPr>
      </w:pPr>
    </w:p>
    <w:p>
      <w:pPr>
        <w:tabs>
          <w:tab w:val="left" w:pos="1202"/>
          <w:tab w:val="left" w:pos="1622"/>
        </w:tabs>
        <w:ind w:left="782"/>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000" w:bottom="280" w:left="1020" w:header="720" w:footer="720" w:gutter="0"/>
          <w:cols w:equalWidth="0" w:num="2">
            <w:col w:w="4181" w:space="2225"/>
            <w:col w:w="3484"/>
          </w:cols>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8"/>
        <w:rPr>
          <w:sz w:val="21"/>
        </w:rPr>
      </w:pPr>
    </w:p>
    <w:p>
      <w:pPr>
        <w:spacing w:before="54" w:line="458" w:lineRule="auto"/>
        <w:ind w:left="2119" w:right="6163"/>
        <w:rPr>
          <w:rFonts w:ascii="宋体" w:eastAsia="宋体"/>
          <w:sz w:val="32"/>
        </w:rPr>
      </w:pPr>
      <w:r>
        <w:rPr>
          <w:rFonts w:hint="eastAsia" w:ascii="宋体" w:eastAsia="宋体"/>
          <w:sz w:val="32"/>
        </w:rPr>
        <w:t>项目编号： 项目名称：</w:t>
      </w: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rPr>
          <w:rFonts w:ascii="宋体"/>
          <w:sz w:val="32"/>
        </w:rPr>
      </w:pPr>
    </w:p>
    <w:p>
      <w:pPr>
        <w:pStyle w:val="9"/>
        <w:spacing w:before="7"/>
        <w:rPr>
          <w:rFonts w:ascii="宋体"/>
          <w:sz w:val="23"/>
        </w:rPr>
      </w:pPr>
    </w:p>
    <w:p>
      <w:pPr>
        <w:ind w:left="2135" w:right="2154"/>
        <w:jc w:val="center"/>
        <w:rPr>
          <w:rFonts w:ascii="宋体" w:eastAsia="宋体"/>
          <w:sz w:val="84"/>
        </w:rPr>
      </w:pPr>
      <w:r>
        <w:rPr>
          <w:rFonts w:hint="eastAsia" w:ascii="宋体" w:eastAsia="宋体"/>
          <w:sz w:val="84"/>
        </w:rPr>
        <w:t>技术文件</w:t>
      </w:r>
    </w:p>
    <w:p>
      <w:pPr>
        <w:jc w:val="center"/>
        <w:rPr>
          <w:rFonts w:ascii="宋体" w:eastAsia="宋体"/>
          <w:sz w:val="84"/>
        </w:rPr>
        <w:sectPr>
          <w:pgSz w:w="11910" w:h="16840"/>
          <w:pgMar w:top="1380" w:right="1000" w:bottom="800" w:left="1020" w:header="881" w:footer="603" w:gutter="0"/>
          <w:cols w:space="720" w:num="1"/>
        </w:sectPr>
      </w:pPr>
    </w:p>
    <w:p>
      <w:pPr>
        <w:pStyle w:val="9"/>
        <w:rPr>
          <w:rFonts w:ascii="宋体"/>
          <w:sz w:val="20"/>
        </w:rPr>
      </w:pPr>
    </w:p>
    <w:p>
      <w:pPr>
        <w:pStyle w:val="9"/>
        <w:rPr>
          <w:rFonts w:ascii="宋体"/>
          <w:sz w:val="20"/>
        </w:rPr>
      </w:pPr>
    </w:p>
    <w:p>
      <w:pPr>
        <w:tabs>
          <w:tab w:val="left" w:pos="902"/>
        </w:tabs>
        <w:spacing w:before="182"/>
        <w:ind w:right="19"/>
        <w:jc w:val="center"/>
        <w:rPr>
          <w:rFonts w:ascii="宋体" w:eastAsia="宋体"/>
          <w:b/>
          <w:sz w:val="36"/>
        </w:rPr>
      </w:pPr>
      <w:r>
        <w:rPr>
          <w:rFonts w:hint="eastAsia" w:ascii="宋体" w:eastAsia="宋体"/>
          <w:b/>
          <w:sz w:val="36"/>
        </w:rPr>
        <w:t>目</w:t>
      </w:r>
      <w:r>
        <w:rPr>
          <w:rFonts w:hint="eastAsia" w:ascii="宋体" w:eastAsia="宋体"/>
          <w:b/>
          <w:sz w:val="36"/>
        </w:rPr>
        <w:tab/>
      </w:r>
      <w:r>
        <w:rPr>
          <w:rFonts w:hint="eastAsia" w:ascii="宋体" w:eastAsia="宋体"/>
          <w:b/>
          <w:sz w:val="36"/>
        </w:rPr>
        <w:t>录</w:t>
      </w:r>
    </w:p>
    <w:p>
      <w:pPr>
        <w:pStyle w:val="9"/>
        <w:spacing w:before="5"/>
        <w:rPr>
          <w:rFonts w:ascii="宋体"/>
          <w:b/>
          <w:sz w:val="31"/>
        </w:rPr>
      </w:pPr>
    </w:p>
    <w:p>
      <w:pPr>
        <w:pStyle w:val="7"/>
        <w:ind w:left="2147" w:right="2154"/>
        <w:jc w:val="center"/>
        <w:rPr>
          <w:rFonts w:ascii="宋体" w:eastAsia="宋体"/>
        </w:rPr>
      </w:pPr>
      <w:r>
        <w:rPr>
          <w:rFonts w:hint="eastAsia" w:ascii="宋体" w:eastAsia="宋体"/>
        </w:rPr>
        <w:t>（参选人根据实际提供的技术文件列出目录）</w:t>
      </w:r>
    </w:p>
    <w:p>
      <w:pPr>
        <w:jc w:val="center"/>
        <w:rPr>
          <w:rFonts w:ascii="宋体" w:eastAsia="宋体"/>
        </w:rPr>
        <w:sectPr>
          <w:footerReference r:id="rId22" w:type="default"/>
          <w:pgSz w:w="11910" w:h="16840"/>
          <w:pgMar w:top="1380" w:right="1000" w:bottom="800" w:left="1020" w:header="881" w:footer="603" w:gutter="0"/>
          <w:cols w:space="720" w:num="1"/>
        </w:sectPr>
      </w:pPr>
    </w:p>
    <w:p>
      <w:pPr>
        <w:pStyle w:val="9"/>
        <w:rPr>
          <w:rFonts w:ascii="宋体"/>
          <w:b/>
          <w:sz w:val="20"/>
        </w:rPr>
      </w:pPr>
    </w:p>
    <w:p>
      <w:pPr>
        <w:spacing w:before="234"/>
        <w:ind w:left="5939" w:right="5345"/>
        <w:jc w:val="center"/>
        <w:rPr>
          <w:rFonts w:ascii="宋体" w:eastAsia="宋体"/>
          <w:b/>
          <w:sz w:val="30"/>
          <w:highlight w:val="none"/>
        </w:rPr>
      </w:pPr>
      <w:r>
        <w:rPr>
          <w:rFonts w:hint="eastAsia" w:ascii="宋体" w:eastAsia="宋体"/>
          <w:b/>
          <w:sz w:val="30"/>
          <w:highlight w:val="none"/>
        </w:rPr>
        <w:t>一、技术配置条款响应情况表</w:t>
      </w:r>
    </w:p>
    <w:p>
      <w:pPr>
        <w:pStyle w:val="9"/>
        <w:spacing w:before="1"/>
        <w:rPr>
          <w:rFonts w:ascii="宋体"/>
          <w:b/>
          <w:sz w:val="10"/>
          <w:highlight w:val="none"/>
        </w:rPr>
      </w:pPr>
    </w:p>
    <w:tbl>
      <w:tblPr>
        <w:tblStyle w:val="18"/>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720"/>
        <w:gridCol w:w="4721"/>
        <w:gridCol w:w="4539"/>
        <w:gridCol w:w="2554"/>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6634" w:type="dxa"/>
            <w:gridSpan w:val="3"/>
          </w:tcPr>
          <w:p>
            <w:pPr>
              <w:pStyle w:val="22"/>
              <w:spacing w:before="57"/>
              <w:ind w:left="1994"/>
              <w:rPr>
                <w:rFonts w:ascii="宋体" w:eastAsia="宋体"/>
                <w:sz w:val="24"/>
                <w:highlight w:val="none"/>
              </w:rPr>
            </w:pPr>
            <w:r>
              <w:rPr>
                <w:rFonts w:hint="eastAsia" w:ascii="宋体" w:eastAsia="宋体"/>
                <w:sz w:val="24"/>
                <w:highlight w:val="none"/>
              </w:rPr>
              <w:t>比选人要求（用户填写）</w:t>
            </w:r>
          </w:p>
        </w:tc>
        <w:tc>
          <w:tcPr>
            <w:tcW w:w="8387" w:type="dxa"/>
            <w:gridSpan w:val="3"/>
          </w:tcPr>
          <w:p>
            <w:pPr>
              <w:pStyle w:val="22"/>
              <w:spacing w:before="57"/>
              <w:ind w:left="2732" w:right="2725"/>
              <w:jc w:val="center"/>
              <w:rPr>
                <w:rFonts w:ascii="宋体" w:eastAsia="宋体"/>
                <w:sz w:val="24"/>
                <w:highlight w:val="none"/>
              </w:rPr>
            </w:pPr>
            <w:r>
              <w:rPr>
                <w:rFonts w:hint="eastAsia" w:ascii="宋体" w:eastAsia="宋体"/>
                <w:sz w:val="24"/>
                <w:highlight w:val="none"/>
              </w:rPr>
              <w:t>参选人响应（参选人填写）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1193" w:type="dxa"/>
          </w:tcPr>
          <w:p>
            <w:pPr>
              <w:pStyle w:val="22"/>
              <w:spacing w:before="1"/>
              <w:rPr>
                <w:rFonts w:ascii="宋体"/>
                <w:b/>
                <w:sz w:val="14"/>
                <w:highlight w:val="none"/>
              </w:rPr>
            </w:pPr>
          </w:p>
          <w:p>
            <w:pPr>
              <w:pStyle w:val="22"/>
              <w:ind w:left="175"/>
              <w:rPr>
                <w:rFonts w:ascii="宋体" w:eastAsia="宋体"/>
                <w:sz w:val="21"/>
                <w:highlight w:val="none"/>
              </w:rPr>
            </w:pPr>
            <w:r>
              <w:rPr>
                <w:rFonts w:hint="eastAsia" w:ascii="宋体" w:eastAsia="宋体"/>
                <w:sz w:val="21"/>
                <w:highlight w:val="none"/>
              </w:rPr>
              <w:t>配置名称</w:t>
            </w:r>
          </w:p>
        </w:tc>
        <w:tc>
          <w:tcPr>
            <w:tcW w:w="720" w:type="dxa"/>
          </w:tcPr>
          <w:p>
            <w:pPr>
              <w:pStyle w:val="22"/>
              <w:spacing w:before="1"/>
              <w:rPr>
                <w:rFonts w:ascii="宋体"/>
                <w:b/>
                <w:sz w:val="14"/>
                <w:highlight w:val="none"/>
              </w:rPr>
            </w:pPr>
          </w:p>
          <w:p>
            <w:pPr>
              <w:pStyle w:val="22"/>
              <w:ind w:left="127" w:right="123"/>
              <w:jc w:val="center"/>
              <w:rPr>
                <w:rFonts w:ascii="宋体" w:eastAsia="宋体"/>
                <w:sz w:val="21"/>
                <w:highlight w:val="none"/>
              </w:rPr>
            </w:pPr>
            <w:r>
              <w:rPr>
                <w:rFonts w:hint="eastAsia" w:ascii="宋体" w:eastAsia="宋体"/>
                <w:sz w:val="21"/>
                <w:highlight w:val="none"/>
              </w:rPr>
              <w:t>序号</w:t>
            </w:r>
          </w:p>
        </w:tc>
        <w:tc>
          <w:tcPr>
            <w:tcW w:w="4721" w:type="dxa"/>
          </w:tcPr>
          <w:p>
            <w:pPr>
              <w:pStyle w:val="22"/>
              <w:spacing w:before="1"/>
              <w:rPr>
                <w:rFonts w:ascii="宋体"/>
                <w:b/>
                <w:sz w:val="14"/>
                <w:highlight w:val="none"/>
              </w:rPr>
            </w:pPr>
          </w:p>
          <w:p>
            <w:pPr>
              <w:pStyle w:val="22"/>
              <w:ind w:left="1708" w:right="1702"/>
              <w:jc w:val="center"/>
              <w:rPr>
                <w:rFonts w:ascii="宋体" w:eastAsia="宋体"/>
                <w:sz w:val="21"/>
                <w:highlight w:val="none"/>
              </w:rPr>
            </w:pPr>
            <w:r>
              <w:rPr>
                <w:rFonts w:hint="eastAsia" w:ascii="宋体" w:eastAsia="宋体"/>
                <w:sz w:val="21"/>
                <w:highlight w:val="none"/>
              </w:rPr>
              <w:t>技术规格指标</w:t>
            </w:r>
          </w:p>
        </w:tc>
        <w:tc>
          <w:tcPr>
            <w:tcW w:w="4539" w:type="dxa"/>
          </w:tcPr>
          <w:p>
            <w:pPr>
              <w:pStyle w:val="22"/>
              <w:spacing w:before="1"/>
              <w:rPr>
                <w:rFonts w:ascii="宋体"/>
                <w:b/>
                <w:sz w:val="14"/>
                <w:highlight w:val="none"/>
              </w:rPr>
            </w:pPr>
          </w:p>
          <w:p>
            <w:pPr>
              <w:pStyle w:val="22"/>
              <w:ind w:left="1617" w:right="1611"/>
              <w:jc w:val="center"/>
              <w:rPr>
                <w:rFonts w:ascii="宋体" w:eastAsia="宋体"/>
                <w:sz w:val="21"/>
                <w:highlight w:val="none"/>
              </w:rPr>
            </w:pPr>
            <w:r>
              <w:rPr>
                <w:rFonts w:hint="eastAsia" w:ascii="宋体" w:eastAsia="宋体"/>
                <w:sz w:val="21"/>
                <w:highlight w:val="none"/>
              </w:rPr>
              <w:t>技术规格指标</w:t>
            </w:r>
          </w:p>
        </w:tc>
        <w:tc>
          <w:tcPr>
            <w:tcW w:w="2554" w:type="dxa"/>
          </w:tcPr>
          <w:p>
            <w:pPr>
              <w:pStyle w:val="22"/>
              <w:spacing w:before="22"/>
              <w:jc w:val="center"/>
              <w:rPr>
                <w:rFonts w:ascii="宋体" w:eastAsia="宋体"/>
                <w:sz w:val="21"/>
                <w:highlight w:val="none"/>
              </w:rPr>
            </w:pPr>
            <w:r>
              <w:rPr>
                <w:rFonts w:hint="eastAsia" w:ascii="宋体" w:eastAsia="宋体"/>
                <w:sz w:val="21"/>
                <w:highlight w:val="none"/>
              </w:rPr>
              <w:t>技术指标偏离情况</w:t>
            </w:r>
          </w:p>
          <w:p>
            <w:pPr>
              <w:pStyle w:val="22"/>
              <w:spacing w:before="50"/>
              <w:ind w:left="93"/>
              <w:jc w:val="center"/>
              <w:rPr>
                <w:rFonts w:ascii="宋体" w:eastAsia="宋体"/>
                <w:sz w:val="21"/>
                <w:highlight w:val="none"/>
              </w:rPr>
            </w:pPr>
            <w:r>
              <w:rPr>
                <w:rFonts w:hint="eastAsia" w:ascii="宋体" w:eastAsia="宋体"/>
                <w:sz w:val="21"/>
                <w:highlight w:val="none"/>
              </w:rPr>
              <w:t>（无偏离</w:t>
            </w:r>
            <w:r>
              <w:rPr>
                <w:rFonts w:ascii="Times New Roman" w:eastAsia="Times New Roman"/>
                <w:sz w:val="21"/>
                <w:highlight w:val="none"/>
              </w:rPr>
              <w:t>/</w:t>
            </w:r>
            <w:r>
              <w:rPr>
                <w:rFonts w:hint="eastAsia" w:ascii="宋体" w:eastAsia="宋体"/>
                <w:sz w:val="21"/>
                <w:highlight w:val="none"/>
              </w:rPr>
              <w:t>正偏离</w:t>
            </w:r>
            <w:r>
              <w:rPr>
                <w:rFonts w:ascii="Times New Roman" w:eastAsia="Times New Roman"/>
                <w:sz w:val="21"/>
                <w:highlight w:val="none"/>
              </w:rPr>
              <w:t>/</w:t>
            </w:r>
            <w:r>
              <w:rPr>
                <w:rFonts w:hint="eastAsia" w:ascii="宋体" w:eastAsia="宋体"/>
                <w:sz w:val="21"/>
                <w:highlight w:val="none"/>
              </w:rPr>
              <w:t>负偏离）</w:t>
            </w:r>
          </w:p>
        </w:tc>
        <w:tc>
          <w:tcPr>
            <w:tcW w:w="1294" w:type="dxa"/>
          </w:tcPr>
          <w:p>
            <w:pPr>
              <w:pStyle w:val="22"/>
              <w:spacing w:before="1"/>
              <w:rPr>
                <w:rFonts w:ascii="宋体"/>
                <w:b/>
                <w:sz w:val="14"/>
                <w:highlight w:val="none"/>
              </w:rPr>
            </w:pPr>
          </w:p>
          <w:p>
            <w:pPr>
              <w:pStyle w:val="22"/>
              <w:ind w:left="412" w:right="412"/>
              <w:jc w:val="center"/>
              <w:rPr>
                <w:rFonts w:ascii="宋体" w:eastAsia="宋体"/>
                <w:sz w:val="21"/>
                <w:highlight w:val="none"/>
              </w:rPr>
            </w:pPr>
            <w:r>
              <w:rPr>
                <w:rFonts w:hint="eastAsia" w:ascii="宋体" w:eastAsia="宋体"/>
                <w:sz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93" w:type="dxa"/>
            <w:vMerge w:val="restart"/>
            <w:vAlign w:val="center"/>
          </w:tcPr>
          <w:p>
            <w:pPr>
              <w:pStyle w:val="22"/>
              <w:spacing w:line="242" w:lineRule="auto"/>
              <w:ind w:left="767" w:leftChars="0" w:right="161" w:rightChars="0" w:hanging="600" w:firstLineChars="0"/>
              <w:jc w:val="center"/>
              <w:rPr>
                <w:rFonts w:hint="eastAsia" w:ascii="仿宋" w:hAnsi="仿宋" w:eastAsia="仿宋" w:cs="仿宋"/>
                <w:sz w:val="24"/>
                <w:szCs w:val="22"/>
                <w:highlight w:val="none"/>
                <w:lang w:val="zh-CN" w:eastAsia="zh-CN" w:bidi="zh-CN"/>
              </w:rPr>
            </w:pPr>
            <w:r>
              <w:rPr>
                <w:rFonts w:hint="eastAsia"/>
                <w:sz w:val="24"/>
                <w:highlight w:val="none"/>
                <w:lang w:eastAsia="zh-CN"/>
              </w:rPr>
              <w:t>登高车</w:t>
            </w:r>
          </w:p>
          <w:p>
            <w:pPr>
              <w:pStyle w:val="22"/>
              <w:spacing w:line="249" w:lineRule="auto"/>
              <w:ind w:left="115" w:right="107"/>
              <w:jc w:val="both"/>
              <w:rPr>
                <w:sz w:val="24"/>
                <w:highlight w:val="none"/>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ascii="仿宋" w:hAnsi="仿宋" w:eastAsia="仿宋" w:cs="仿宋"/>
                <w:sz w:val="24"/>
                <w:szCs w:val="22"/>
                <w:highlight w:val="none"/>
                <w:lang w:val="zh-CN" w:eastAsia="zh-CN" w:bidi="zh-CN"/>
              </w:rPr>
            </w:pPr>
            <w:r>
              <w:rPr>
                <w:sz w:val="24"/>
                <w:highlight w:val="none"/>
              </w:rPr>
              <w:t>1</w:t>
            </w:r>
          </w:p>
        </w:tc>
        <w:tc>
          <w:tcPr>
            <w:tcW w:w="4721" w:type="dxa"/>
            <w:vAlign w:val="center"/>
          </w:tcPr>
          <w:p>
            <w:pPr>
              <w:pStyle w:val="22"/>
              <w:spacing w:before="2" w:line="292" w:lineRule="exact"/>
              <w:ind w:left="105" w:leftChars="0"/>
              <w:jc w:val="both"/>
              <w:rPr>
                <w:rFonts w:hint="eastAsia" w:ascii="仿宋" w:hAnsi="仿宋" w:eastAsia="仿宋" w:cs="仿宋"/>
                <w:sz w:val="24"/>
                <w:szCs w:val="22"/>
                <w:highlight w:val="none"/>
                <w:lang w:val="zh-CN" w:eastAsia="zh-CN" w:bidi="zh-CN"/>
              </w:rPr>
            </w:pPr>
            <w:r>
              <w:rPr>
                <w:rFonts w:hint="eastAsia" w:ascii="宋体"/>
                <w:kern w:val="0"/>
                <w:sz w:val="24"/>
                <w:highlight w:val="none"/>
              </w:rPr>
              <w:t>工作斗额定载荷</w:t>
            </w:r>
            <w:r>
              <w:rPr>
                <w:rFonts w:hint="eastAsia" w:ascii="宋体"/>
                <w:kern w:val="0"/>
                <w:sz w:val="24"/>
                <w:highlight w:val="none"/>
                <w:lang w:eastAsia="zh-CN"/>
              </w:rPr>
              <w:t>：</w:t>
            </w:r>
            <w:r>
              <w:rPr>
                <w:rFonts w:ascii="宋体"/>
                <w:kern w:val="0"/>
                <w:sz w:val="24"/>
                <w:highlight w:val="none"/>
              </w:rPr>
              <w:t>2</w:t>
            </w:r>
            <w:r>
              <w:rPr>
                <w:rFonts w:hint="eastAsia" w:ascii="宋体"/>
                <w:kern w:val="0"/>
                <w:sz w:val="24"/>
                <w:highlight w:val="none"/>
              </w:rPr>
              <w:t>6</w:t>
            </w:r>
            <w:r>
              <w:rPr>
                <w:rFonts w:ascii="宋体"/>
                <w:kern w:val="0"/>
                <w:sz w:val="24"/>
                <w:highlight w:val="none"/>
              </w:rPr>
              <w:t>0</w:t>
            </w:r>
            <w:r>
              <w:rPr>
                <w:rFonts w:hint="eastAsia" w:ascii="宋体"/>
                <w:kern w:val="0"/>
                <w:sz w:val="24"/>
                <w:highlight w:val="none"/>
              </w:rPr>
              <w:t>kg</w:t>
            </w:r>
          </w:p>
        </w:tc>
        <w:tc>
          <w:tcPr>
            <w:tcW w:w="4539" w:type="dxa"/>
          </w:tcPr>
          <w:p>
            <w:pPr>
              <w:pStyle w:val="22"/>
              <w:rPr>
                <w:rFonts w:ascii="Times New Roman"/>
                <w:highlight w:val="none"/>
              </w:rPr>
            </w:pPr>
          </w:p>
        </w:tc>
        <w:tc>
          <w:tcPr>
            <w:tcW w:w="2554" w:type="dxa"/>
          </w:tcPr>
          <w:p>
            <w:pPr>
              <w:pStyle w:val="22"/>
              <w:rPr>
                <w:rFonts w:ascii="Times New Roman"/>
                <w:highlight w:val="none"/>
              </w:rPr>
            </w:pPr>
          </w:p>
        </w:tc>
        <w:tc>
          <w:tcPr>
            <w:tcW w:w="1294" w:type="dxa"/>
          </w:tcPr>
          <w:p>
            <w:pPr>
              <w:pStyle w:val="22"/>
              <w:rPr>
                <w:rFonts w:ascii="Times New Roman"/>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sz w:val="24"/>
                <w:highlight w:val="none"/>
              </w:rPr>
              <w:t>2</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sz w:val="24"/>
                <w:highlight w:val="none"/>
              </w:rPr>
              <w:t>转台</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±360°连续</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193" w:type="dxa"/>
            <w:vMerge w:val="continue"/>
          </w:tcPr>
          <w:p>
            <w:pPr>
              <w:pStyle w:val="22"/>
              <w:spacing w:before="1" w:line="249" w:lineRule="auto"/>
              <w:ind w:left="355" w:right="107" w:hanging="240"/>
              <w:rPr>
                <w:sz w:val="24"/>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3</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sz w:val="24"/>
                <w:highlight w:val="none"/>
              </w:rPr>
              <w:t>工作斗</w:t>
            </w:r>
            <w:r>
              <w:rPr>
                <w:rFonts w:hint="eastAsia" w:ascii="宋体"/>
                <w:kern w:val="0"/>
                <w:sz w:val="24"/>
                <w:highlight w:val="none"/>
              </w:rPr>
              <w:t>回转角度</w:t>
            </w:r>
            <w:r>
              <w:rPr>
                <w:rFonts w:hint="eastAsia" w:ascii="宋体"/>
                <w:kern w:val="0"/>
                <w:sz w:val="24"/>
                <w:highlight w:val="none"/>
                <w:lang w:eastAsia="zh-CN"/>
              </w:rPr>
              <w:t>：</w:t>
            </w:r>
            <w:r>
              <w:rPr>
                <w:rFonts w:hint="eastAsia" w:ascii="宋体"/>
                <w:kern w:val="0"/>
                <w:sz w:val="24"/>
                <w:highlight w:val="none"/>
              </w:rPr>
              <w:t>±90°</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4</w:t>
            </w:r>
          </w:p>
        </w:tc>
        <w:tc>
          <w:tcPr>
            <w:tcW w:w="4721" w:type="dxa"/>
            <w:vAlign w:val="center"/>
          </w:tcPr>
          <w:p>
            <w:pPr>
              <w:pStyle w:val="22"/>
              <w:spacing w:line="242" w:lineRule="auto"/>
              <w:ind w:left="105" w:leftChars="0" w:right="-29" w:rightChars="0"/>
              <w:jc w:val="both"/>
              <w:rPr>
                <w:rFonts w:hint="eastAsia" w:ascii="仿宋" w:hAnsi="仿宋" w:eastAsia="仿宋" w:cs="仿宋"/>
                <w:sz w:val="24"/>
                <w:szCs w:val="22"/>
                <w:highlight w:val="none"/>
                <w:lang w:val="zh-CN" w:eastAsia="zh-CN" w:bidi="zh-CN"/>
              </w:rPr>
            </w:pPr>
            <w:r>
              <w:rPr>
                <w:rFonts w:hint="eastAsia" w:ascii="宋体"/>
                <w:kern w:val="0"/>
                <w:sz w:val="24"/>
                <w:highlight w:val="none"/>
              </w:rPr>
              <w:t>工作斗最大作业高度时作业幅度</w:t>
            </w:r>
            <w:r>
              <w:rPr>
                <w:rFonts w:hint="eastAsia" w:ascii="宋体"/>
                <w:kern w:val="0"/>
                <w:sz w:val="24"/>
                <w:highlight w:val="none"/>
                <w:lang w:eastAsia="zh-CN"/>
              </w:rPr>
              <w:t>：</w:t>
            </w:r>
            <w:r>
              <w:rPr>
                <w:rFonts w:hint="eastAsia" w:ascii="宋体"/>
                <w:kern w:val="0"/>
                <w:sz w:val="24"/>
                <w:highlight w:val="none"/>
              </w:rPr>
              <w:t>2m</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193" w:type="dxa"/>
            <w:vMerge w:val="continue"/>
            <w:tcBorders>
              <w:bottom w:val="single" w:color="auto" w:sz="4" w:space="0"/>
            </w:tcBorders>
          </w:tcPr>
          <w:p>
            <w:pPr>
              <w:rPr>
                <w:sz w:val="2"/>
                <w:szCs w:val="2"/>
                <w:highlight w:val="cyan"/>
              </w:rPr>
            </w:pPr>
          </w:p>
        </w:tc>
        <w:tc>
          <w:tcPr>
            <w:tcW w:w="720" w:type="dxa"/>
            <w:tcBorders>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5</w:t>
            </w:r>
          </w:p>
        </w:tc>
        <w:tc>
          <w:tcPr>
            <w:tcW w:w="4721" w:type="dxa"/>
            <w:vAlign w:val="center"/>
          </w:tcPr>
          <w:p>
            <w:pPr>
              <w:pStyle w:val="22"/>
              <w:spacing w:line="242" w:lineRule="auto"/>
              <w:ind w:left="105" w:leftChars="0" w:right="-29" w:rightChars="0"/>
              <w:jc w:val="both"/>
              <w:rPr>
                <w:rFonts w:hint="eastAsia" w:ascii="宋体" w:hAnsi="仿宋" w:eastAsia="仿宋" w:cs="仿宋"/>
                <w:kern w:val="0"/>
                <w:sz w:val="24"/>
                <w:szCs w:val="22"/>
                <w:highlight w:val="none"/>
                <w:lang w:val="zh-CN" w:eastAsia="zh-CN" w:bidi="zh-CN"/>
              </w:rPr>
            </w:pPr>
            <w:r>
              <w:rPr>
                <w:rFonts w:hint="eastAsia" w:hAnsi="宋体"/>
                <w:sz w:val="24"/>
                <w:highlight w:val="none"/>
              </w:rPr>
              <w:t>二节伸缩臂同步伸缩</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193" w:type="dxa"/>
            <w:vMerge w:val="restart"/>
            <w:tcBorders>
              <w:top w:val="single" w:color="auto" w:sz="4" w:space="0"/>
            </w:tcBorders>
            <w:vAlign w:val="center"/>
          </w:tcPr>
          <w:p>
            <w:pPr>
              <w:pStyle w:val="22"/>
              <w:spacing w:before="1"/>
              <w:jc w:val="center"/>
              <w:rPr>
                <w:rFonts w:ascii="仿宋" w:hAnsi="仿宋" w:eastAsia="仿宋" w:cs="仿宋"/>
                <w:sz w:val="24"/>
                <w:szCs w:val="22"/>
                <w:highlight w:val="none"/>
                <w:lang w:val="zh-CN" w:eastAsia="zh-CN" w:bidi="zh-CN"/>
              </w:rPr>
            </w:pPr>
            <w:r>
              <w:rPr>
                <w:rFonts w:hint="eastAsia"/>
                <w:sz w:val="24"/>
                <w:highlight w:val="none"/>
              </w:rPr>
              <w:t>桁架式桥梁检测车</w:t>
            </w:r>
          </w:p>
          <w:p>
            <w:pPr>
              <w:rPr>
                <w:sz w:val="2"/>
                <w:szCs w:val="2"/>
                <w:highlight w:val="cyan"/>
              </w:rPr>
            </w:pPr>
          </w:p>
        </w:tc>
        <w:tc>
          <w:tcPr>
            <w:tcW w:w="720" w:type="dxa"/>
            <w:tcBorders>
              <w:top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ascii="仿宋" w:hAnsi="仿宋" w:eastAsia="仿宋" w:cs="仿宋"/>
                <w:sz w:val="24"/>
                <w:szCs w:val="22"/>
                <w:highlight w:val="none"/>
                <w:lang w:val="zh-CN" w:eastAsia="zh-CN" w:bidi="zh-CN"/>
              </w:rPr>
            </w:pPr>
            <w:r>
              <w:rPr>
                <w:sz w:val="24"/>
                <w:highlight w:val="none"/>
              </w:rPr>
              <w:t>1</w:t>
            </w:r>
          </w:p>
        </w:tc>
        <w:tc>
          <w:tcPr>
            <w:tcW w:w="4721" w:type="dxa"/>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1193" w:type="dxa"/>
            <w:vMerge w:val="continue"/>
          </w:tcPr>
          <w:p>
            <w:pPr>
              <w:rPr>
                <w:sz w:val="2"/>
                <w:szCs w:val="2"/>
                <w:highlight w:val="cyan"/>
              </w:rPr>
            </w:pPr>
          </w:p>
        </w:tc>
        <w:tc>
          <w:tcPr>
            <w:tcW w:w="720" w:type="dxa"/>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hint="default" w:ascii="仿宋" w:hAnsi="仿宋" w:eastAsia="仿宋" w:cs="仿宋"/>
                <w:sz w:val="24"/>
                <w:szCs w:val="22"/>
                <w:highlight w:val="none"/>
                <w:lang w:val="en-US" w:eastAsia="zh-CN" w:bidi="zh-CN"/>
              </w:rPr>
            </w:pPr>
            <w:r>
              <w:rPr>
                <w:rFonts w:hint="eastAsia"/>
                <w:sz w:val="24"/>
                <w:highlight w:val="none"/>
                <w:lang w:val="en-US" w:eastAsia="zh-CN"/>
              </w:rPr>
              <w:t>2</w:t>
            </w:r>
          </w:p>
        </w:tc>
        <w:tc>
          <w:tcPr>
            <w:tcW w:w="4721" w:type="dxa"/>
            <w:vAlign w:val="center"/>
          </w:tcPr>
          <w:p>
            <w:pPr>
              <w:pStyle w:val="22"/>
              <w:spacing w:before="2" w:line="292" w:lineRule="exact"/>
              <w:jc w:val="both"/>
              <w:rPr>
                <w:rFonts w:hint="default" w:ascii="仿宋" w:hAnsi="仿宋" w:eastAsia="仿宋" w:cs="仿宋"/>
                <w:sz w:val="22"/>
                <w:szCs w:val="22"/>
                <w:highlight w:val="none"/>
                <w:lang w:val="en-US" w:eastAsia="zh-CN" w:bidi="zh-CN"/>
              </w:rPr>
            </w:pPr>
            <w:r>
              <w:rPr>
                <w:rFonts w:hint="eastAsia" w:ascii="宋体" w:hAnsi="仿宋" w:eastAsia="仿宋" w:cs="仿宋"/>
                <w:kern w:val="0"/>
                <w:sz w:val="24"/>
                <w:szCs w:val="22"/>
                <w:highlight w:val="none"/>
                <w:lang w:val="zh-CN" w:eastAsia="zh-CN" w:bidi="zh-CN"/>
              </w:rPr>
              <w:t>工作平台前端最大载荷：</w:t>
            </w:r>
            <w:r>
              <w:rPr>
                <w:rFonts w:hint="eastAsia" w:ascii="宋体" w:hAnsi="仿宋" w:eastAsia="仿宋" w:cs="仿宋"/>
                <w:kern w:val="0"/>
                <w:sz w:val="24"/>
                <w:szCs w:val="22"/>
                <w:highlight w:val="none"/>
                <w:lang w:val="en-US" w:eastAsia="zh-CN" w:bidi="zh-CN"/>
              </w:rPr>
              <w:t>500Kg</w:t>
            </w:r>
          </w:p>
        </w:tc>
        <w:tc>
          <w:tcPr>
            <w:tcW w:w="4539" w:type="dxa"/>
          </w:tcPr>
          <w:p>
            <w:pPr>
              <w:pStyle w:val="22"/>
              <w:rPr>
                <w:rFonts w:ascii="Times New Roman"/>
              </w:rPr>
            </w:pPr>
          </w:p>
        </w:tc>
        <w:tc>
          <w:tcPr>
            <w:tcW w:w="2554" w:type="dxa"/>
          </w:tcPr>
          <w:p>
            <w:pPr>
              <w:pStyle w:val="22"/>
              <w:rPr>
                <w:rFonts w:ascii="Times New Roman"/>
              </w:rPr>
            </w:pPr>
          </w:p>
        </w:tc>
        <w:tc>
          <w:tcPr>
            <w:tcW w:w="1294" w:type="dxa"/>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193" w:type="dxa"/>
            <w:vMerge w:val="continue"/>
          </w:tcPr>
          <w:p>
            <w:pPr>
              <w:rPr>
                <w:sz w:val="2"/>
                <w:szCs w:val="2"/>
                <w:highlight w:val="cyan"/>
              </w:rPr>
            </w:pPr>
          </w:p>
        </w:tc>
        <w:tc>
          <w:tcPr>
            <w:tcW w:w="720" w:type="dxa"/>
            <w:tcBorders>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rFonts w:hint="eastAsia"/>
                <w:sz w:val="24"/>
                <w:highlight w:val="none"/>
                <w:lang w:val="en-US" w:eastAsia="zh-CN"/>
              </w:rPr>
              <w:t>3</w:t>
            </w:r>
          </w:p>
        </w:tc>
        <w:tc>
          <w:tcPr>
            <w:tcW w:w="4721" w:type="dxa"/>
            <w:tcBorders>
              <w:bottom w:val="single" w:color="auto" w:sz="4" w:space="0"/>
            </w:tcBorders>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c>
          <w:tcPr>
            <w:tcW w:w="4539" w:type="dxa"/>
            <w:tcBorders>
              <w:bottom w:val="single" w:color="auto" w:sz="4" w:space="0"/>
            </w:tcBorders>
          </w:tcPr>
          <w:p>
            <w:pPr>
              <w:pStyle w:val="22"/>
              <w:rPr>
                <w:rFonts w:ascii="Times New Roman"/>
              </w:rPr>
            </w:pPr>
          </w:p>
        </w:tc>
        <w:tc>
          <w:tcPr>
            <w:tcW w:w="2554" w:type="dxa"/>
            <w:tcBorders>
              <w:bottom w:val="single" w:color="auto" w:sz="4" w:space="0"/>
            </w:tcBorders>
          </w:tcPr>
          <w:p>
            <w:pPr>
              <w:pStyle w:val="22"/>
              <w:rPr>
                <w:rFonts w:ascii="Times New Roman"/>
              </w:rPr>
            </w:pPr>
          </w:p>
        </w:tc>
        <w:tc>
          <w:tcPr>
            <w:tcW w:w="1294" w:type="dxa"/>
            <w:tcBorders>
              <w:bottom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1193" w:type="dxa"/>
            <w:vMerge w:val="continue"/>
          </w:tcPr>
          <w:p>
            <w:pPr>
              <w:rPr>
                <w:sz w:val="2"/>
                <w:szCs w:val="2"/>
                <w:highlight w:val="cyan"/>
              </w:rPr>
            </w:pPr>
          </w:p>
        </w:tc>
        <w:tc>
          <w:tcPr>
            <w:tcW w:w="720" w:type="dxa"/>
            <w:tcBorders>
              <w:top w:val="single" w:color="auto" w:sz="4" w:space="0"/>
              <w:bottom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zh-CN" w:eastAsia="zh-CN" w:bidi="zh-CN"/>
              </w:rPr>
            </w:pPr>
            <w:r>
              <w:rPr>
                <w:rFonts w:hint="eastAsia"/>
                <w:sz w:val="24"/>
                <w:highlight w:val="none"/>
                <w:lang w:val="en-US" w:eastAsia="zh-CN"/>
              </w:rPr>
              <w:t>4</w:t>
            </w:r>
          </w:p>
        </w:tc>
        <w:tc>
          <w:tcPr>
            <w:tcW w:w="4721" w:type="dxa"/>
            <w:tcBorders>
              <w:top w:val="single" w:color="auto" w:sz="4" w:space="0"/>
              <w:bottom w:val="single" w:color="auto" w:sz="4" w:space="0"/>
            </w:tcBorders>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c>
          <w:tcPr>
            <w:tcW w:w="4539" w:type="dxa"/>
            <w:tcBorders>
              <w:top w:val="single" w:color="auto" w:sz="4" w:space="0"/>
              <w:bottom w:val="single" w:color="auto" w:sz="4" w:space="0"/>
            </w:tcBorders>
          </w:tcPr>
          <w:p>
            <w:pPr>
              <w:pStyle w:val="22"/>
              <w:rPr>
                <w:rFonts w:ascii="Times New Roman"/>
              </w:rPr>
            </w:pPr>
          </w:p>
        </w:tc>
        <w:tc>
          <w:tcPr>
            <w:tcW w:w="2554" w:type="dxa"/>
            <w:tcBorders>
              <w:top w:val="single" w:color="auto" w:sz="4" w:space="0"/>
              <w:bottom w:val="single" w:color="auto" w:sz="4" w:space="0"/>
            </w:tcBorders>
          </w:tcPr>
          <w:p>
            <w:pPr>
              <w:pStyle w:val="22"/>
              <w:rPr>
                <w:rFonts w:ascii="Times New Roman"/>
              </w:rPr>
            </w:pPr>
          </w:p>
        </w:tc>
        <w:tc>
          <w:tcPr>
            <w:tcW w:w="1294" w:type="dxa"/>
            <w:tcBorders>
              <w:top w:val="single" w:color="auto" w:sz="4" w:space="0"/>
              <w:bottom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1193" w:type="dxa"/>
            <w:vMerge w:val="continue"/>
          </w:tcPr>
          <w:p>
            <w:pPr>
              <w:rPr>
                <w:sz w:val="2"/>
                <w:szCs w:val="2"/>
                <w:highlight w:val="cyan"/>
              </w:rPr>
            </w:pPr>
          </w:p>
        </w:tc>
        <w:tc>
          <w:tcPr>
            <w:tcW w:w="720" w:type="dxa"/>
            <w:tcBorders>
              <w:top w:val="single" w:color="auto" w:sz="4" w:space="0"/>
            </w:tcBorders>
            <w:vAlign w:val="center"/>
          </w:tcPr>
          <w:p>
            <w:pPr>
              <w:pStyle w:val="22"/>
              <w:keepNext w:val="0"/>
              <w:keepLines w:val="0"/>
              <w:pageBreakBefore w:val="0"/>
              <w:widowControl w:val="0"/>
              <w:kinsoku/>
              <w:wordWrap/>
              <w:overflowPunct/>
              <w:topLinePunct w:val="0"/>
              <w:autoSpaceDE w:val="0"/>
              <w:autoSpaceDN w:val="0"/>
              <w:bidi w:val="0"/>
              <w:adjustRightInd/>
              <w:snapToGrid/>
              <w:spacing w:before="158"/>
              <w:ind w:right="0" w:rightChars="0"/>
              <w:jc w:val="center"/>
              <w:textAlignment w:val="auto"/>
              <w:rPr>
                <w:rFonts w:ascii="仿宋" w:hAnsi="仿宋" w:eastAsia="仿宋" w:cs="仿宋"/>
                <w:sz w:val="24"/>
                <w:szCs w:val="22"/>
                <w:highlight w:val="none"/>
                <w:lang w:val="en-US" w:eastAsia="zh-CN" w:bidi="zh-CN"/>
              </w:rPr>
            </w:pPr>
            <w:r>
              <w:rPr>
                <w:rFonts w:hint="eastAsia"/>
                <w:sz w:val="24"/>
                <w:highlight w:val="none"/>
                <w:lang w:val="en-US" w:eastAsia="zh-CN"/>
              </w:rPr>
              <w:t>5</w:t>
            </w:r>
          </w:p>
        </w:tc>
        <w:tc>
          <w:tcPr>
            <w:tcW w:w="4721" w:type="dxa"/>
            <w:tcBorders>
              <w:top w:val="single" w:color="auto" w:sz="4" w:space="0"/>
            </w:tcBorders>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rFonts w:hint="eastAsia" w:ascii="宋体" w:hAnsi="仿宋" w:eastAsia="仿宋" w:cs="仿宋"/>
                <w:kern w:val="0"/>
                <w:sz w:val="24"/>
                <w:szCs w:val="22"/>
                <w:highlight w:val="none"/>
                <w:lang w:val="en-US" w:eastAsia="zh-CN" w:bidi="zh-CN"/>
              </w:rPr>
              <w:t>产品质量执行国标和 ISO9001 双重检验标准</w:t>
            </w:r>
          </w:p>
        </w:tc>
        <w:tc>
          <w:tcPr>
            <w:tcW w:w="4539" w:type="dxa"/>
            <w:tcBorders>
              <w:top w:val="single" w:color="auto" w:sz="4" w:space="0"/>
            </w:tcBorders>
          </w:tcPr>
          <w:p>
            <w:pPr>
              <w:pStyle w:val="22"/>
              <w:rPr>
                <w:rFonts w:ascii="Times New Roman"/>
              </w:rPr>
            </w:pPr>
          </w:p>
        </w:tc>
        <w:tc>
          <w:tcPr>
            <w:tcW w:w="2554" w:type="dxa"/>
            <w:tcBorders>
              <w:top w:val="single" w:color="auto" w:sz="4" w:space="0"/>
            </w:tcBorders>
          </w:tcPr>
          <w:p>
            <w:pPr>
              <w:pStyle w:val="22"/>
              <w:rPr>
                <w:rFonts w:ascii="Times New Roman"/>
              </w:rPr>
            </w:pPr>
          </w:p>
        </w:tc>
        <w:tc>
          <w:tcPr>
            <w:tcW w:w="1294" w:type="dxa"/>
            <w:tcBorders>
              <w:top w:val="single" w:color="auto" w:sz="4" w:space="0"/>
            </w:tcBorders>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193" w:type="dxa"/>
            <w:vMerge w:val="restart"/>
            <w:vAlign w:val="center"/>
          </w:tcPr>
          <w:p>
            <w:pPr>
              <w:jc w:val="center"/>
              <w:rPr>
                <w:rFonts w:ascii="仿宋" w:hAnsi="仿宋" w:eastAsia="仿宋" w:cs="仿宋"/>
                <w:sz w:val="2"/>
                <w:szCs w:val="2"/>
                <w:highlight w:val="none"/>
                <w:lang w:val="zh-CN" w:eastAsia="zh-CN" w:bidi="zh-CN"/>
              </w:rPr>
            </w:pPr>
            <w:r>
              <w:rPr>
                <w:rFonts w:hint="eastAsia" w:ascii="仿宋" w:hAnsi="仿宋" w:eastAsia="仿宋" w:cs="仿宋"/>
                <w:color w:val="auto"/>
                <w:sz w:val="24"/>
                <w:szCs w:val="24"/>
                <w:highlight w:val="none"/>
                <w:lang w:val="zh-CN" w:eastAsia="zh-CN" w:bidi="zh-CN"/>
              </w:rPr>
              <w:t>臂架式桥梁检测车</w:t>
            </w: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1</w:t>
            </w:r>
          </w:p>
        </w:tc>
        <w:tc>
          <w:tcPr>
            <w:tcW w:w="0" w:type="auto"/>
            <w:vAlign w:val="center"/>
          </w:tcPr>
          <w:p>
            <w:pPr>
              <w:pStyle w:val="22"/>
              <w:numPr>
                <w:ilvl w:val="0"/>
                <w:numId w:val="0"/>
              </w:numPr>
              <w:tabs>
                <w:tab w:val="left" w:pos="346"/>
              </w:tabs>
              <w:spacing w:line="289" w:lineRule="exact"/>
              <w:ind w:left="105" w:leftChars="0" w:firstLine="0" w:firstLineChars="0"/>
              <w:jc w:val="both"/>
              <w:rPr>
                <w:rFonts w:ascii="仿宋" w:hAnsi="仿宋" w:eastAsia="仿宋" w:cs="仿宋"/>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排放标准：国六</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2" w:line="292"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2</w:t>
            </w:r>
          </w:p>
        </w:tc>
        <w:tc>
          <w:tcPr>
            <w:tcW w:w="0" w:type="auto"/>
            <w:vAlign w:val="center"/>
          </w:tcPr>
          <w:p>
            <w:pPr>
              <w:pStyle w:val="22"/>
              <w:spacing w:before="2" w:line="292" w:lineRule="exact"/>
              <w:ind w:left="105" w:leftChars="0"/>
              <w:jc w:val="both"/>
              <w:rPr>
                <w:rFonts w:hint="default" w:ascii="仿宋" w:hAnsi="仿宋" w:eastAsia="仿宋" w:cs="仿宋"/>
                <w:sz w:val="24"/>
                <w:szCs w:val="22"/>
                <w:highlight w:val="none"/>
                <w:lang w:val="en-US" w:eastAsia="zh-CN" w:bidi="zh-CN"/>
              </w:rPr>
            </w:pPr>
            <w:r>
              <w:rPr>
                <w:rFonts w:hint="eastAsia"/>
                <w:sz w:val="24"/>
                <w:highlight w:val="none"/>
              </w:rPr>
              <w:t>跨越护栏极限高度</w:t>
            </w:r>
            <w:r>
              <w:rPr>
                <w:rFonts w:hint="eastAsia"/>
                <w:sz w:val="24"/>
                <w:highlight w:val="none"/>
                <w:lang w:val="en-US" w:eastAsia="zh-CN"/>
              </w:rPr>
              <w:t>:6.5m</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line="289" w:lineRule="exact"/>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3</w:t>
            </w:r>
          </w:p>
        </w:tc>
        <w:tc>
          <w:tcPr>
            <w:tcW w:w="0" w:type="auto"/>
            <w:vAlign w:val="center"/>
          </w:tcPr>
          <w:p>
            <w:pPr>
              <w:pStyle w:val="22"/>
              <w:spacing w:line="289" w:lineRule="exact"/>
              <w:ind w:left="105" w:leftChars="0"/>
              <w:jc w:val="both"/>
              <w:rPr>
                <w:rFonts w:hint="eastAsia" w:ascii="仿宋" w:hAnsi="仿宋" w:eastAsia="仿宋" w:cs="仿宋"/>
                <w:sz w:val="24"/>
                <w:szCs w:val="22"/>
                <w:highlight w:val="none"/>
                <w:lang w:val="en-US" w:eastAsia="zh-CN" w:bidi="zh-CN"/>
              </w:rPr>
            </w:pPr>
            <w:r>
              <w:rPr>
                <w:rFonts w:hint="eastAsia"/>
                <w:sz w:val="24"/>
                <w:highlight w:val="none"/>
              </w:rPr>
              <w:t>工作平台最大载重量</w:t>
            </w:r>
            <w:r>
              <w:rPr>
                <w:rFonts w:hint="eastAsia"/>
                <w:sz w:val="24"/>
                <w:highlight w:val="none"/>
                <w:lang w:val="en-US" w:eastAsia="zh-CN"/>
              </w:rPr>
              <w:t>:250 kg</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155"/>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4</w:t>
            </w:r>
          </w:p>
        </w:tc>
        <w:tc>
          <w:tcPr>
            <w:tcW w:w="0" w:type="auto"/>
            <w:vAlign w:val="center"/>
          </w:tcPr>
          <w:p>
            <w:pPr>
              <w:keepNext w:val="0"/>
              <w:keepLines w:val="0"/>
              <w:widowControl/>
              <w:suppressLineNumbers w:val="0"/>
              <w:jc w:val="both"/>
              <w:rPr>
                <w:rFonts w:hint="eastAsia" w:ascii="宋体" w:hAnsi="仿宋" w:eastAsia="仿宋" w:cs="仿宋"/>
                <w:kern w:val="0"/>
                <w:sz w:val="24"/>
                <w:szCs w:val="22"/>
                <w:highlight w:val="none"/>
                <w:lang w:val="zh-CN" w:eastAsia="zh-CN" w:bidi="zh-CN"/>
              </w:rPr>
            </w:pPr>
            <w:r>
              <w:rPr>
                <w:highlight w:val="none"/>
              </w:rPr>
              <w:t>■</w:t>
            </w:r>
            <w:r>
              <w:rPr>
                <w:rFonts w:hint="eastAsia" w:ascii="宋体" w:hAnsi="仿宋" w:eastAsia="仿宋" w:cs="仿宋"/>
                <w:kern w:val="0"/>
                <w:sz w:val="24"/>
                <w:szCs w:val="22"/>
                <w:highlight w:val="none"/>
                <w:lang w:val="en-US" w:eastAsia="zh-CN" w:bidi="zh-CN"/>
              </w:rPr>
              <w:t>第一回转转动范围:0～90</w:t>
            </w:r>
            <w:r>
              <w:rPr>
                <w:rFonts w:hint="eastAsia" w:ascii="宋体" w:hAnsi="仿宋" w:eastAsia="仿宋" w:cs="仿宋"/>
                <w:kern w:val="0"/>
                <w:sz w:val="24"/>
                <w:szCs w:val="22"/>
                <w:highlight w:val="none"/>
                <w:lang w:val="zh-CN" w:eastAsia="zh-CN" w:bidi="zh-CN"/>
              </w:rPr>
              <w:t>°</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193" w:type="dxa"/>
            <w:vMerge w:val="continue"/>
          </w:tcPr>
          <w:p>
            <w:pPr>
              <w:rPr>
                <w:sz w:val="2"/>
                <w:szCs w:val="2"/>
                <w:highlight w:val="cyan"/>
              </w:rPr>
            </w:pPr>
          </w:p>
        </w:tc>
        <w:tc>
          <w:tcPr>
            <w:tcW w:w="0" w:type="auto"/>
            <w:vAlign w:val="center"/>
          </w:tcPr>
          <w:p>
            <w:pPr>
              <w:pStyle w:val="22"/>
              <w:keepNext w:val="0"/>
              <w:keepLines w:val="0"/>
              <w:pageBreakBefore w:val="0"/>
              <w:widowControl w:val="0"/>
              <w:kinsoku/>
              <w:wordWrap/>
              <w:overflowPunct/>
              <w:topLinePunct w:val="0"/>
              <w:autoSpaceDE w:val="0"/>
              <w:autoSpaceDN w:val="0"/>
              <w:bidi w:val="0"/>
              <w:adjustRightInd/>
              <w:snapToGrid/>
              <w:spacing w:before="153"/>
              <w:ind w:right="0" w:rightChars="0"/>
              <w:jc w:val="center"/>
              <w:textAlignment w:val="auto"/>
              <w:rPr>
                <w:rFonts w:hint="eastAsia" w:ascii="仿宋" w:hAnsi="仿宋" w:eastAsia="仿宋" w:cs="仿宋"/>
                <w:sz w:val="24"/>
                <w:szCs w:val="22"/>
                <w:highlight w:val="none"/>
                <w:lang w:val="en-US" w:eastAsia="zh-CN" w:bidi="zh-CN"/>
              </w:rPr>
            </w:pPr>
            <w:r>
              <w:rPr>
                <w:rFonts w:hint="eastAsia"/>
                <w:sz w:val="24"/>
                <w:highlight w:val="none"/>
                <w:lang w:val="en-US" w:eastAsia="zh-CN"/>
              </w:rPr>
              <w:t>5</w:t>
            </w:r>
          </w:p>
        </w:tc>
        <w:tc>
          <w:tcPr>
            <w:tcW w:w="0" w:type="auto"/>
            <w:vAlign w:val="center"/>
          </w:tcPr>
          <w:p>
            <w:pPr>
              <w:keepNext w:val="0"/>
              <w:keepLines w:val="0"/>
              <w:widowControl/>
              <w:suppressLineNumbers w:val="0"/>
              <w:jc w:val="both"/>
              <w:rPr>
                <w:rFonts w:hint="default" w:ascii="宋体" w:hAnsi="仿宋" w:eastAsia="仿宋" w:cs="仿宋"/>
                <w:kern w:val="0"/>
                <w:sz w:val="24"/>
                <w:szCs w:val="22"/>
                <w:highlight w:val="none"/>
                <w:lang w:val="en-US" w:eastAsia="zh-CN" w:bidi="zh-CN"/>
              </w:rPr>
            </w:pPr>
            <w:r>
              <w:rPr>
                <w:highlight w:val="none"/>
              </w:rPr>
              <w:t>■</w:t>
            </w:r>
            <w:r>
              <w:rPr>
                <w:rFonts w:hint="eastAsia" w:ascii="宋体" w:hAnsi="仿宋" w:eastAsia="仿宋" w:cs="仿宋"/>
                <w:kern w:val="0"/>
                <w:sz w:val="24"/>
                <w:szCs w:val="22"/>
                <w:highlight w:val="none"/>
                <w:lang w:val="en-US" w:eastAsia="zh-CN" w:bidi="zh-CN"/>
              </w:rPr>
              <w:t>第二回转转动范围:0～180</w:t>
            </w:r>
            <w:r>
              <w:rPr>
                <w:rFonts w:hint="eastAsia" w:ascii="宋体" w:hAnsi="仿宋" w:eastAsia="仿宋" w:cs="仿宋"/>
                <w:kern w:val="0"/>
                <w:sz w:val="24"/>
                <w:szCs w:val="22"/>
                <w:highlight w:val="none"/>
                <w:lang w:val="zh-CN" w:eastAsia="zh-CN" w:bidi="zh-CN"/>
              </w:rPr>
              <w:t>°</w:t>
            </w:r>
          </w:p>
        </w:tc>
        <w:tc>
          <w:tcPr>
            <w:tcW w:w="0" w:type="auto"/>
          </w:tcPr>
          <w:p>
            <w:pPr>
              <w:pStyle w:val="22"/>
              <w:rPr>
                <w:rFonts w:ascii="Times New Roman"/>
              </w:rPr>
            </w:pPr>
          </w:p>
        </w:tc>
        <w:tc>
          <w:tcPr>
            <w:tcW w:w="0" w:type="auto"/>
          </w:tcPr>
          <w:p>
            <w:pPr>
              <w:pStyle w:val="22"/>
              <w:rPr>
                <w:rFonts w:ascii="Times New Roman"/>
              </w:rPr>
            </w:pPr>
          </w:p>
        </w:tc>
        <w:tc>
          <w:tcPr>
            <w:tcW w:w="0" w:type="auto"/>
          </w:tcPr>
          <w:p>
            <w:pPr>
              <w:pStyle w:val="22"/>
              <w:rPr>
                <w:rFonts w:ascii="Times New Roman"/>
              </w:rPr>
            </w:pPr>
          </w:p>
        </w:tc>
      </w:tr>
    </w:tbl>
    <w:p>
      <w:pPr>
        <w:rPr>
          <w:rFonts w:ascii="Times New Roman"/>
        </w:rPr>
        <w:sectPr>
          <w:headerReference r:id="rId23" w:type="default"/>
          <w:footerReference r:id="rId24" w:type="default"/>
          <w:pgSz w:w="16840" w:h="11910" w:orient="landscape"/>
          <w:pgMar w:top="1180" w:right="960" w:bottom="800" w:left="640" w:header="881" w:footer="605" w:gutter="0"/>
          <w:cols w:space="720" w:num="1"/>
        </w:sectPr>
      </w:pPr>
    </w:p>
    <w:p>
      <w:pPr>
        <w:pStyle w:val="9"/>
        <w:rPr>
          <w:rFonts w:ascii="Times New Roman"/>
          <w:sz w:val="20"/>
        </w:rPr>
      </w:pPr>
    </w:p>
    <w:p>
      <w:pPr>
        <w:pStyle w:val="9"/>
        <w:spacing w:after="1"/>
        <w:rPr>
          <w:rFonts w:ascii="Times New Roman"/>
          <w:sz w:val="14"/>
        </w:rPr>
      </w:pPr>
    </w:p>
    <w:p>
      <w:pPr>
        <w:pStyle w:val="9"/>
        <w:rPr>
          <w:rFonts w:ascii="Times New Roman"/>
          <w:sz w:val="20"/>
        </w:rPr>
      </w:pPr>
    </w:p>
    <w:p>
      <w:pPr>
        <w:pStyle w:val="9"/>
        <w:spacing w:after="1"/>
        <w:rPr>
          <w:rFonts w:ascii="Times New Roman"/>
          <w:sz w:val="14"/>
        </w:rPr>
      </w:pPr>
    </w:p>
    <w:p>
      <w:pPr>
        <w:pStyle w:val="9"/>
        <w:spacing w:before="48"/>
        <w:ind w:left="475"/>
      </w:pPr>
      <w:r>
        <w:rPr>
          <w:b/>
        </w:rPr>
        <w:t>注:</w:t>
      </w:r>
      <w:r>
        <w:t>1.标注★为强制性技术要求条款；标注■为主要技术要求条款；无标注项为一般性技术要求条款。</w:t>
      </w:r>
    </w:p>
    <w:p>
      <w:pPr>
        <w:pStyle w:val="7"/>
        <w:spacing w:before="9" w:line="280" w:lineRule="auto"/>
        <w:ind w:left="0" w:right="3614" w:firstLine="960" w:firstLineChars="400"/>
        <w:rPr>
          <w:spacing w:val="-9"/>
        </w:rPr>
      </w:pPr>
      <w:r>
        <w:rPr>
          <w:rFonts w:hint="eastAsia"/>
          <w:b w:val="0"/>
          <w:bCs w:val="0"/>
          <w:lang w:val="en-US"/>
        </w:rPr>
        <w:t>2.</w:t>
      </w:r>
      <w:r>
        <w:rPr>
          <w:spacing w:val="-9"/>
        </w:rPr>
        <w:t>此表后须附设备制造商的白皮书或制造商对外公布的宣传彩页或加盖制造商公章的其他证明材料原件。</w:t>
      </w:r>
    </w:p>
    <w:p>
      <w:pPr>
        <w:pStyle w:val="7"/>
        <w:spacing w:before="9" w:line="280" w:lineRule="auto"/>
        <w:ind w:left="1075" w:right="3614"/>
        <w:rPr>
          <w:b w:val="0"/>
        </w:rPr>
      </w:pPr>
      <w:r>
        <w:rPr>
          <w:b w:val="0"/>
        </w:rPr>
        <w:t>参选人名称（公章）：</w:t>
      </w:r>
    </w:p>
    <w:p>
      <w:pPr>
        <w:pStyle w:val="9"/>
        <w:spacing w:line="260" w:lineRule="exact"/>
        <w:ind w:left="956"/>
      </w:pPr>
      <w:r>
        <w:t>法定代表人或授权代理人签字：</w:t>
      </w:r>
    </w:p>
    <w:p>
      <w:pPr>
        <w:tabs>
          <w:tab w:val="left" w:pos="10239"/>
          <w:tab w:val="left" w:pos="10659"/>
        </w:tabs>
        <w:spacing w:before="18"/>
        <w:ind w:left="9819"/>
        <w:rPr>
          <w:sz w:val="21"/>
        </w:rPr>
      </w:pPr>
    </w:p>
    <w:p>
      <w:pPr>
        <w:tabs>
          <w:tab w:val="left" w:pos="10239"/>
          <w:tab w:val="left" w:pos="10659"/>
        </w:tabs>
        <w:spacing w:before="18"/>
        <w:ind w:left="9819"/>
        <w:rPr>
          <w:sz w:val="21"/>
        </w:rPr>
      </w:pPr>
      <w:r>
        <w:rPr>
          <w:sz w:val="21"/>
        </w:rPr>
        <w:t>年</w:t>
      </w:r>
      <w:r>
        <w:rPr>
          <w:sz w:val="21"/>
        </w:rPr>
        <w:tab/>
      </w:r>
      <w:r>
        <w:rPr>
          <w:sz w:val="21"/>
        </w:rPr>
        <w:t>月</w:t>
      </w:r>
      <w:r>
        <w:rPr>
          <w:sz w:val="21"/>
        </w:rPr>
        <w:tab/>
      </w:r>
      <w:r>
        <w:rPr>
          <w:sz w:val="21"/>
        </w:rPr>
        <w:t>日</w:t>
      </w:r>
    </w:p>
    <w:p>
      <w:pPr>
        <w:rPr>
          <w:sz w:val="21"/>
        </w:rPr>
        <w:sectPr>
          <w:pgSz w:w="16840" w:h="11910" w:orient="landscape"/>
          <w:pgMar w:top="1180" w:right="960" w:bottom="800" w:left="640" w:header="881" w:footer="605" w:gutter="0"/>
          <w:cols w:space="720" w:num="1"/>
        </w:sectPr>
      </w:pPr>
    </w:p>
    <w:p>
      <w:pPr>
        <w:pStyle w:val="9"/>
        <w:spacing w:before="3"/>
        <w:rPr>
          <w:sz w:val="10"/>
        </w:rPr>
      </w:pPr>
    </w:p>
    <w:p>
      <w:pPr>
        <w:pStyle w:val="9"/>
        <w:spacing w:before="3"/>
        <w:rPr>
          <w:sz w:val="10"/>
        </w:rPr>
      </w:pPr>
    </w:p>
    <w:p>
      <w:pPr>
        <w:pStyle w:val="5"/>
        <w:ind w:left="1623"/>
      </w:pPr>
      <w:r>
        <w:rPr>
          <w:rFonts w:hint="eastAsia"/>
          <w:lang w:val="en-US"/>
        </w:rPr>
        <w:t>二</w:t>
      </w:r>
      <w:r>
        <w:t>、参选人认为需要提交的其他相关证明文件</w:t>
      </w:r>
    </w:p>
    <w:p>
      <w:pPr>
        <w:pStyle w:val="9"/>
        <w:spacing w:before="30"/>
        <w:ind w:left="1623" w:right="1305"/>
        <w:jc w:val="center"/>
      </w:pPr>
      <w:r>
        <w:t>（格式自拟）</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spacing w:before="173"/>
        <w:ind w:left="115"/>
      </w:pPr>
      <w:r>
        <w:t>参选人名称（公章）：</w:t>
      </w:r>
    </w:p>
    <w:p>
      <w:pPr>
        <w:pStyle w:val="9"/>
        <w:spacing w:before="3"/>
        <w:rPr>
          <w:sz w:val="23"/>
        </w:rPr>
      </w:pPr>
    </w:p>
    <w:p>
      <w:pPr>
        <w:rPr>
          <w:sz w:val="23"/>
        </w:rPr>
        <w:sectPr>
          <w:headerReference r:id="rId25" w:type="default"/>
          <w:footerReference r:id="rId26" w:type="default"/>
          <w:pgSz w:w="11910" w:h="16840"/>
          <w:pgMar w:top="1360" w:right="1140" w:bottom="660" w:left="1300" w:header="881" w:footer="461" w:gutter="0"/>
          <w:cols w:space="720" w:num="1"/>
        </w:sectPr>
      </w:pPr>
    </w:p>
    <w:p>
      <w:pPr>
        <w:pStyle w:val="9"/>
        <w:spacing w:before="66"/>
        <w:ind w:left="115"/>
      </w:pPr>
      <w:r>
        <w:t>法定代表人或授权代理人签字：</w:t>
      </w:r>
    </w:p>
    <w:p>
      <w:pPr>
        <w:pStyle w:val="9"/>
        <w:spacing w:before="9"/>
        <w:rPr>
          <w:sz w:val="28"/>
        </w:rPr>
      </w:pPr>
      <w:r>
        <w:br w:type="column"/>
      </w:r>
    </w:p>
    <w:p>
      <w:pPr>
        <w:tabs>
          <w:tab w:val="left" w:pos="535"/>
          <w:tab w:val="left" w:pos="955"/>
        </w:tabs>
        <w:ind w:left="116"/>
        <w:rPr>
          <w:sz w:val="21"/>
        </w:rPr>
      </w:pPr>
      <w:r>
        <w:rPr>
          <w:sz w:val="21"/>
        </w:rPr>
        <w:t>年</w:t>
      </w:r>
      <w:r>
        <w:rPr>
          <w:sz w:val="21"/>
        </w:rPr>
        <w:tab/>
      </w:r>
      <w:r>
        <w:rPr>
          <w:sz w:val="21"/>
        </w:rPr>
        <w:t>月</w:t>
      </w:r>
      <w:r>
        <w:rPr>
          <w:sz w:val="21"/>
        </w:rPr>
        <w:tab/>
      </w:r>
      <w:r>
        <w:rPr>
          <w:sz w:val="21"/>
        </w:rPr>
        <w:t>日</w:t>
      </w:r>
    </w:p>
    <w:p>
      <w:pPr>
        <w:rPr>
          <w:sz w:val="21"/>
        </w:rPr>
        <w:sectPr>
          <w:type w:val="continuous"/>
          <w:pgSz w:w="11910" w:h="16840"/>
          <w:pgMar w:top="1580" w:right="1140" w:bottom="280" w:left="1300" w:header="720" w:footer="720" w:gutter="0"/>
          <w:cols w:equalWidth="0" w:num="2">
            <w:col w:w="3517" w:space="2469"/>
            <w:col w:w="3484"/>
          </w:cols>
        </w:sectPr>
      </w:pPr>
    </w:p>
    <w:p>
      <w:pPr>
        <w:pStyle w:val="9"/>
        <w:spacing w:before="90"/>
        <w:ind w:left="115"/>
      </w:pPr>
      <w:r>
        <w:t>参选文件封面格式</w:t>
      </w:r>
    </w:p>
    <w:p>
      <w:pPr>
        <w:pStyle w:val="9"/>
        <w:spacing w:before="11"/>
        <w:rPr>
          <w:sz w:val="40"/>
        </w:rPr>
      </w:pPr>
      <w:r>
        <w:br w:type="column"/>
      </w:r>
    </w:p>
    <w:p>
      <w:pPr>
        <w:pStyle w:val="4"/>
        <w:spacing w:before="0"/>
        <w:ind w:left="116"/>
        <w:jc w:val="left"/>
      </w:pPr>
      <w:r>
        <w:t>封面格式：</w:t>
      </w:r>
    </w:p>
    <w:p>
      <w:pPr>
        <w:sectPr>
          <w:footerReference r:id="rId27" w:type="default"/>
          <w:pgSz w:w="11910" w:h="16840"/>
          <w:pgMar w:top="1360" w:right="1140" w:bottom="620" w:left="1300" w:header="881" w:footer="430" w:gutter="0"/>
          <w:cols w:equalWidth="0" w:num="2">
            <w:col w:w="2077" w:space="1658"/>
            <w:col w:w="5735"/>
          </w:cols>
        </w:sectPr>
      </w:pPr>
    </w:p>
    <w:p>
      <w:pPr>
        <w:pStyle w:val="9"/>
        <w:spacing w:before="7"/>
        <w:rPr>
          <w:b/>
          <w:sz w:val="20"/>
        </w:rPr>
      </w:pPr>
    </w:p>
    <w:tbl>
      <w:tblPr>
        <w:tblStyle w:val="18"/>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84"/>
        <w:gridCol w:w="4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4284" w:type="dxa"/>
            <w:tcBorders>
              <w:bottom w:val="nil"/>
            </w:tcBorders>
          </w:tcPr>
          <w:p>
            <w:pPr>
              <w:pStyle w:val="22"/>
              <w:spacing w:before="4"/>
              <w:rPr>
                <w:b/>
                <w:sz w:val="24"/>
              </w:rPr>
            </w:pPr>
          </w:p>
          <w:p>
            <w:pPr>
              <w:pStyle w:val="22"/>
              <w:ind w:left="105"/>
              <w:rPr>
                <w:b/>
                <w:sz w:val="30"/>
              </w:rPr>
            </w:pPr>
            <w:r>
              <w:rPr>
                <w:b/>
                <w:w w:val="95"/>
                <w:sz w:val="30"/>
              </w:rPr>
              <w:t>参选文件</w:t>
            </w:r>
          </w:p>
          <w:p>
            <w:pPr>
              <w:pStyle w:val="22"/>
              <w:spacing w:before="4"/>
              <w:ind w:left="105"/>
              <w:rPr>
                <w:b/>
                <w:sz w:val="30"/>
              </w:rPr>
            </w:pPr>
            <w:r>
              <w:rPr>
                <w:b/>
                <w:w w:val="95"/>
                <w:sz w:val="30"/>
              </w:rPr>
              <w:t>（正本）</w:t>
            </w:r>
          </w:p>
        </w:tc>
        <w:tc>
          <w:tcPr>
            <w:tcW w:w="4776" w:type="dxa"/>
            <w:tcBorders>
              <w:bottom w:val="nil"/>
            </w:tcBorders>
          </w:tcPr>
          <w:p>
            <w:pPr>
              <w:pStyle w:val="22"/>
              <w:spacing w:before="4"/>
              <w:rPr>
                <w:b/>
                <w:sz w:val="24"/>
              </w:rPr>
            </w:pPr>
          </w:p>
          <w:p>
            <w:pPr>
              <w:pStyle w:val="22"/>
              <w:ind w:left="107"/>
              <w:rPr>
                <w:b/>
                <w:sz w:val="30"/>
              </w:rPr>
            </w:pPr>
            <w:r>
              <w:rPr>
                <w:b/>
                <w:w w:val="95"/>
                <w:sz w:val="30"/>
              </w:rPr>
              <w:t>参选文件</w:t>
            </w:r>
          </w:p>
          <w:p>
            <w:pPr>
              <w:pStyle w:val="22"/>
              <w:spacing w:before="4"/>
              <w:ind w:left="107"/>
              <w:rPr>
                <w:b/>
                <w:sz w:val="30"/>
              </w:rPr>
            </w:pPr>
            <w:r>
              <w:rPr>
                <w:b/>
                <w:w w:val="95"/>
                <w:sz w:val="30"/>
              </w:rPr>
              <w:t>（副本）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4284" w:type="dxa"/>
            <w:tcBorders>
              <w:top w:val="nil"/>
              <w:bottom w:val="nil"/>
            </w:tcBorders>
          </w:tcPr>
          <w:p>
            <w:pPr>
              <w:pStyle w:val="22"/>
              <w:spacing w:before="162"/>
              <w:ind w:left="105"/>
              <w:rPr>
                <w:sz w:val="24"/>
              </w:rPr>
            </w:pPr>
            <w:r>
              <w:rPr>
                <w:sz w:val="24"/>
              </w:rPr>
              <w:t>项目编号：</w:t>
            </w:r>
          </w:p>
        </w:tc>
        <w:tc>
          <w:tcPr>
            <w:tcW w:w="4776" w:type="dxa"/>
            <w:tcBorders>
              <w:top w:val="nil"/>
              <w:bottom w:val="nil"/>
            </w:tcBorders>
          </w:tcPr>
          <w:p>
            <w:pPr>
              <w:pStyle w:val="22"/>
              <w:spacing w:before="162"/>
              <w:ind w:left="107"/>
              <w:rPr>
                <w:sz w:val="24"/>
              </w:rPr>
            </w:pPr>
            <w:r>
              <w:rPr>
                <w:sz w:val="24"/>
              </w:rPr>
              <w:t>项目编号：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6"/>
              <w:ind w:left="105"/>
              <w:rPr>
                <w:sz w:val="24"/>
              </w:rPr>
            </w:pPr>
            <w:r>
              <w:rPr>
                <w:sz w:val="24"/>
              </w:rPr>
              <w:t>项目名称：</w:t>
            </w:r>
          </w:p>
        </w:tc>
        <w:tc>
          <w:tcPr>
            <w:tcW w:w="4776" w:type="dxa"/>
            <w:tcBorders>
              <w:top w:val="nil"/>
              <w:bottom w:val="nil"/>
            </w:tcBorders>
          </w:tcPr>
          <w:p>
            <w:pPr>
              <w:pStyle w:val="22"/>
              <w:spacing w:before="46"/>
              <w:ind w:left="107"/>
              <w:rPr>
                <w:sz w:val="24"/>
              </w:rPr>
            </w:pPr>
            <w:r>
              <w:rPr>
                <w:sz w:val="24"/>
              </w:rPr>
              <w:t>项目名称：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5"/>
              <w:ind w:left="105"/>
              <w:rPr>
                <w:sz w:val="24"/>
              </w:rPr>
            </w:pPr>
            <w:r>
              <w:rPr>
                <w:sz w:val="24"/>
              </w:rPr>
              <w:t>参选人名称（公章）：</w:t>
            </w:r>
          </w:p>
        </w:tc>
        <w:tc>
          <w:tcPr>
            <w:tcW w:w="4776" w:type="dxa"/>
            <w:tcBorders>
              <w:top w:val="nil"/>
              <w:bottom w:val="nil"/>
            </w:tcBorders>
          </w:tcPr>
          <w:p>
            <w:pPr>
              <w:pStyle w:val="22"/>
              <w:spacing w:before="45"/>
              <w:ind w:left="107"/>
              <w:rPr>
                <w:sz w:val="24"/>
              </w:rPr>
            </w:pPr>
            <w:r>
              <w:rPr>
                <w:sz w:val="24"/>
              </w:rPr>
              <w:t>参选人名称（公章）：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284" w:type="dxa"/>
            <w:tcBorders>
              <w:top w:val="nil"/>
              <w:bottom w:val="nil"/>
            </w:tcBorders>
          </w:tcPr>
          <w:p>
            <w:pPr>
              <w:pStyle w:val="22"/>
              <w:spacing w:before="46"/>
              <w:ind w:left="105"/>
              <w:rPr>
                <w:sz w:val="24"/>
              </w:rPr>
            </w:pPr>
            <w:r>
              <w:rPr>
                <w:sz w:val="24"/>
              </w:rPr>
              <w:t>地址：</w:t>
            </w:r>
          </w:p>
        </w:tc>
        <w:tc>
          <w:tcPr>
            <w:tcW w:w="4776" w:type="dxa"/>
            <w:tcBorders>
              <w:top w:val="nil"/>
              <w:bottom w:val="nil"/>
            </w:tcBorders>
          </w:tcPr>
          <w:p>
            <w:pPr>
              <w:pStyle w:val="22"/>
              <w:spacing w:before="46"/>
              <w:ind w:left="107"/>
              <w:rPr>
                <w:sz w:val="24"/>
              </w:rPr>
            </w:pPr>
            <w:r>
              <w:rPr>
                <w:sz w:val="24"/>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6"/>
              <w:ind w:left="105"/>
              <w:rPr>
                <w:sz w:val="24"/>
              </w:rPr>
            </w:pPr>
            <w:r>
              <w:rPr>
                <w:sz w:val="24"/>
              </w:rPr>
              <w:t>电话：</w:t>
            </w:r>
          </w:p>
        </w:tc>
        <w:tc>
          <w:tcPr>
            <w:tcW w:w="4776" w:type="dxa"/>
            <w:tcBorders>
              <w:top w:val="nil"/>
              <w:bottom w:val="nil"/>
            </w:tcBorders>
          </w:tcPr>
          <w:p>
            <w:pPr>
              <w:pStyle w:val="22"/>
              <w:spacing w:before="46"/>
              <w:ind w:left="107"/>
              <w:rPr>
                <w:sz w:val="24"/>
              </w:rPr>
            </w:pPr>
            <w:r>
              <w:rPr>
                <w:sz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2"/>
              <w:spacing w:before="45"/>
              <w:ind w:left="105"/>
              <w:rPr>
                <w:sz w:val="24"/>
              </w:rPr>
            </w:pPr>
            <w:r>
              <w:rPr>
                <w:sz w:val="24"/>
              </w:rPr>
              <w:t>传真：</w:t>
            </w:r>
          </w:p>
        </w:tc>
        <w:tc>
          <w:tcPr>
            <w:tcW w:w="4776" w:type="dxa"/>
            <w:tcBorders>
              <w:top w:val="nil"/>
              <w:bottom w:val="nil"/>
            </w:tcBorders>
          </w:tcPr>
          <w:p>
            <w:pPr>
              <w:pStyle w:val="22"/>
              <w:spacing w:before="45"/>
              <w:ind w:left="107"/>
              <w:rPr>
                <w:sz w:val="24"/>
              </w:rPr>
            </w:pPr>
            <w:r>
              <w:rPr>
                <w:sz w:val="24"/>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4284" w:type="dxa"/>
            <w:tcBorders>
              <w:top w:val="nil"/>
            </w:tcBorders>
          </w:tcPr>
          <w:p>
            <w:pPr>
              <w:pStyle w:val="22"/>
              <w:spacing w:before="46" w:line="301" w:lineRule="exact"/>
              <w:ind w:left="105"/>
              <w:rPr>
                <w:sz w:val="24"/>
              </w:rPr>
            </w:pPr>
            <w:r>
              <w:rPr>
                <w:sz w:val="24"/>
              </w:rPr>
              <w:t>邮编：</w:t>
            </w:r>
          </w:p>
        </w:tc>
        <w:tc>
          <w:tcPr>
            <w:tcW w:w="4776" w:type="dxa"/>
            <w:tcBorders>
              <w:top w:val="nil"/>
            </w:tcBorders>
          </w:tcPr>
          <w:p>
            <w:pPr>
              <w:pStyle w:val="22"/>
              <w:spacing w:before="46" w:line="301" w:lineRule="exact"/>
              <w:ind w:left="107"/>
              <w:rPr>
                <w:sz w:val="24"/>
              </w:rPr>
            </w:pPr>
            <w:r>
              <w:rPr>
                <w:sz w:val="24"/>
              </w:rPr>
              <w:t>邮编：</w:t>
            </w:r>
          </w:p>
        </w:tc>
      </w:tr>
    </w:tbl>
    <w:p>
      <w:pPr>
        <w:pStyle w:val="9"/>
        <w:spacing w:before="12"/>
        <w:rPr>
          <w:b/>
          <w:sz w:val="16"/>
        </w:rPr>
      </w:pPr>
      <w:r>
        <w:rPr>
          <w:lang w:val="en-US" w:bidi="ar-SA"/>
        </w:rPr>
        <mc:AlternateContent>
          <mc:Choice Requires="wpg">
            <w:drawing>
              <wp:anchor distT="0" distB="0" distL="114300" distR="114300" simplePos="0" relativeHeight="251712512" behindDoc="1" locked="0" layoutInCell="1" allowOverlap="1">
                <wp:simplePos x="0" y="0"/>
                <wp:positionH relativeFrom="page">
                  <wp:posOffset>897255</wp:posOffset>
                </wp:positionH>
                <wp:positionV relativeFrom="paragraph">
                  <wp:posOffset>165735</wp:posOffset>
                </wp:positionV>
                <wp:extent cx="5759450" cy="2806065"/>
                <wp:effectExtent l="1905" t="1905" r="10795" b="11430"/>
                <wp:wrapTopAndBottom/>
                <wp:docPr id="11" name="组合 4"/>
                <wp:cNvGraphicFramePr/>
                <a:graphic xmlns:a="http://schemas.openxmlformats.org/drawingml/2006/main">
                  <a:graphicData uri="http://schemas.microsoft.com/office/word/2010/wordprocessingGroup">
                    <wpg:wgp>
                      <wpg:cNvGrpSpPr/>
                      <wpg:grpSpPr>
                        <a:xfrm>
                          <a:off x="0" y="0"/>
                          <a:ext cx="5759450" cy="2806065"/>
                          <a:chOff x="1414" y="262"/>
                          <a:chExt cx="9070" cy="4419"/>
                        </a:xfrm>
                      </wpg:grpSpPr>
                      <wps:wsp>
                        <wps:cNvPr id="4" name="直线 5"/>
                        <wps:cNvCnPr/>
                        <wps:spPr>
                          <a:xfrm>
                            <a:off x="1414" y="266"/>
                            <a:ext cx="9069" cy="0"/>
                          </a:xfrm>
                          <a:prstGeom prst="line">
                            <a:avLst/>
                          </a:prstGeom>
                          <a:ln w="6096" cap="flat" cmpd="sng">
                            <a:solidFill>
                              <a:srgbClr val="000000"/>
                            </a:solidFill>
                            <a:prstDash val="solid"/>
                            <a:headEnd type="none" w="med" len="med"/>
                            <a:tailEnd type="none" w="med" len="med"/>
                          </a:ln>
                        </wps:spPr>
                        <wps:bodyPr/>
                      </wps:wsp>
                      <wps:wsp>
                        <wps:cNvPr id="5" name="直线 6"/>
                        <wps:cNvCnPr/>
                        <wps:spPr>
                          <a:xfrm>
                            <a:off x="1414" y="4675"/>
                            <a:ext cx="9069" cy="0"/>
                          </a:xfrm>
                          <a:prstGeom prst="line">
                            <a:avLst/>
                          </a:prstGeom>
                          <a:ln w="6096" cap="flat" cmpd="sng">
                            <a:solidFill>
                              <a:srgbClr val="000000"/>
                            </a:solidFill>
                            <a:prstDash val="solid"/>
                            <a:headEnd type="none" w="med" len="med"/>
                            <a:tailEnd type="none" w="med" len="med"/>
                          </a:ln>
                        </wps:spPr>
                        <wps:bodyPr/>
                      </wps:wsp>
                      <wps:wsp>
                        <wps:cNvPr id="6" name="直线 7"/>
                        <wps:cNvCnPr/>
                        <wps:spPr>
                          <a:xfrm>
                            <a:off x="1418" y="262"/>
                            <a:ext cx="0" cy="4408"/>
                          </a:xfrm>
                          <a:prstGeom prst="line">
                            <a:avLst/>
                          </a:prstGeom>
                          <a:ln w="6096" cap="flat" cmpd="sng">
                            <a:solidFill>
                              <a:srgbClr val="000000"/>
                            </a:solidFill>
                            <a:prstDash val="solid"/>
                            <a:headEnd type="none" w="med" len="med"/>
                            <a:tailEnd type="none" w="med" len="med"/>
                          </a:ln>
                        </wps:spPr>
                        <wps:bodyPr/>
                      </wps:wsp>
                      <wps:wsp>
                        <wps:cNvPr id="7" name="直线 8"/>
                        <wps:cNvCnPr/>
                        <wps:spPr>
                          <a:xfrm>
                            <a:off x="5702" y="262"/>
                            <a:ext cx="0" cy="4408"/>
                          </a:xfrm>
                          <a:prstGeom prst="line">
                            <a:avLst/>
                          </a:prstGeom>
                          <a:ln w="6096" cap="flat" cmpd="sng">
                            <a:solidFill>
                              <a:srgbClr val="000000"/>
                            </a:solidFill>
                            <a:prstDash val="solid"/>
                            <a:headEnd type="none" w="med" len="med"/>
                            <a:tailEnd type="none" w="med" len="med"/>
                          </a:ln>
                        </wps:spPr>
                        <wps:bodyPr/>
                      </wps:wsp>
                      <wps:wsp>
                        <wps:cNvPr id="8" name="直线 9"/>
                        <wps:cNvCnPr/>
                        <wps:spPr>
                          <a:xfrm>
                            <a:off x="10478" y="262"/>
                            <a:ext cx="0" cy="4408"/>
                          </a:xfrm>
                          <a:prstGeom prst="line">
                            <a:avLst/>
                          </a:prstGeom>
                          <a:ln w="6096" cap="flat" cmpd="sng">
                            <a:solidFill>
                              <a:srgbClr val="000000"/>
                            </a:solidFill>
                            <a:prstDash val="solid"/>
                            <a:headEnd type="none" w="med" len="med"/>
                            <a:tailEnd type="none" w="med" len="med"/>
                          </a:ln>
                        </wps:spPr>
                        <wps:bodyPr/>
                      </wps:wsp>
                      <wps:wsp>
                        <wps:cNvPr id="9" name="文本框 10"/>
                        <wps:cNvSpPr txBox="1"/>
                        <wps:spPr>
                          <a:xfrm>
                            <a:off x="1524" y="1581"/>
                            <a:ext cx="2420" cy="2640"/>
                          </a:xfrm>
                          <a:prstGeom prst="rect">
                            <a:avLst/>
                          </a:prstGeom>
                          <a:noFill/>
                          <a:ln>
                            <a:noFill/>
                          </a:ln>
                        </wps:spPr>
                        <wps:txbx>
                          <w:txbxContent>
                            <w:p>
                              <w:pPr>
                                <w:spacing w:line="274" w:lineRule="exact"/>
                                <w:rPr>
                                  <w:sz w:val="24"/>
                                </w:rPr>
                              </w:pPr>
                              <w:r>
                                <w:rPr>
                                  <w:sz w:val="24"/>
                                </w:rPr>
                                <w:t>项目编号：</w:t>
                              </w:r>
                            </w:p>
                            <w:p>
                              <w:pPr>
                                <w:spacing w:before="93"/>
                                <w:rPr>
                                  <w:sz w:val="24"/>
                                </w:rPr>
                              </w:pPr>
                              <w:r>
                                <w:rPr>
                                  <w:sz w:val="24"/>
                                </w:rPr>
                                <w:t>项目名称：</w:t>
                              </w:r>
                            </w:p>
                            <w:p>
                              <w:pPr>
                                <w:spacing w:before="93" w:line="312" w:lineRule="auto"/>
                                <w:ind w:right="18"/>
                                <w:rPr>
                                  <w:sz w:val="24"/>
                                </w:rPr>
                              </w:pPr>
                              <w:r>
                                <w:rPr>
                                  <w:sz w:val="24"/>
                                </w:rPr>
                                <w:t>参选人名称（公章</w:t>
                              </w:r>
                              <w:r>
                                <w:rPr>
                                  <w:spacing w:val="-9"/>
                                  <w:sz w:val="24"/>
                                </w:rPr>
                                <w:t xml:space="preserve">）： </w:t>
                              </w:r>
                              <w:r>
                                <w:rPr>
                                  <w:sz w:val="24"/>
                                </w:rPr>
                                <w:t>地址：</w:t>
                              </w:r>
                            </w:p>
                            <w:p>
                              <w:pPr>
                                <w:spacing w:line="307" w:lineRule="exact"/>
                                <w:rPr>
                                  <w:sz w:val="24"/>
                                </w:rPr>
                              </w:pPr>
                              <w:r>
                                <w:rPr>
                                  <w:sz w:val="24"/>
                                </w:rPr>
                                <w:t>电话：</w:t>
                              </w:r>
                            </w:p>
                            <w:p>
                              <w:pPr>
                                <w:spacing w:before="1" w:line="400" w:lineRule="atLeast"/>
                                <w:ind w:right="1699"/>
                                <w:rPr>
                                  <w:sz w:val="24"/>
                                </w:rPr>
                              </w:pPr>
                              <w:r>
                                <w:rPr>
                                  <w:spacing w:val="-7"/>
                                  <w:sz w:val="24"/>
                                </w:rPr>
                                <w:t>传真： 邮编：</w:t>
                              </w:r>
                            </w:p>
                          </w:txbxContent>
                        </wps:txbx>
                        <wps:bodyPr lIns="0" tIns="0" rIns="0" bIns="0" upright="1"/>
                      </wps:wsp>
                      <wps:wsp>
                        <wps:cNvPr id="10" name="文本框 11"/>
                        <wps:cNvSpPr txBox="1"/>
                        <wps:spPr>
                          <a:xfrm>
                            <a:off x="1524" y="782"/>
                            <a:ext cx="1220" cy="240"/>
                          </a:xfrm>
                          <a:prstGeom prst="rect">
                            <a:avLst/>
                          </a:prstGeom>
                          <a:noFill/>
                          <a:ln>
                            <a:noFill/>
                          </a:ln>
                        </wps:spPr>
                        <wps:txbx>
                          <w:txbxContent>
                            <w:p>
                              <w:pPr>
                                <w:spacing w:line="240" w:lineRule="exact"/>
                                <w:rPr>
                                  <w:sz w:val="24"/>
                                </w:rPr>
                              </w:pPr>
                              <w:r>
                                <w:rPr>
                                  <w:sz w:val="24"/>
                                </w:rPr>
                                <w:t>开选一览表</w:t>
                              </w:r>
                            </w:p>
                          </w:txbxContent>
                        </wps:txbx>
                        <wps:bodyPr lIns="0" tIns="0" rIns="0" bIns="0" upright="1"/>
                      </wps:wsp>
                    </wpg:wgp>
                  </a:graphicData>
                </a:graphic>
              </wp:anchor>
            </w:drawing>
          </mc:Choice>
          <mc:Fallback>
            <w:pict>
              <v:group id="组合 4" o:spid="_x0000_s1026" o:spt="203" style="position:absolute;left:0pt;margin-left:70.65pt;margin-top:13.05pt;height:220.95pt;width:453.5pt;mso-position-horizontal-relative:page;mso-wrap-distance-bottom:0pt;mso-wrap-distance-top:0pt;z-index:-251603968;mso-width-relative:page;mso-height-relative:page;" coordorigin="1414,262" coordsize="9070,4419" o:gfxdata="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A0YZ6toAAAALAQAADwAAAAAAAAABACAAAAAiAAAAZHJzL2Rv&#10;d25yZXYueG1sUEsBAhQAFAAAAAgAh07iQLLoSPhVAwAA+w8AAA4AAAAAAAAAAQAgAAAAKQEAAGRy&#10;cy9lMm9Eb2MueG1sUEsFBgAAAAAGAAYAWQEAAPAGAAAAAA==&#10;">
                <o:lock v:ext="edit" aspectratio="f"/>
                <v:line id="直线 5" o:spid="_x0000_s1026" o:spt="20" style="position:absolute;left:1414;top:266;height:0;width:9069;" filled="f" stroked="t" coordsize="21600,21600"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6" o:spid="_x0000_s1026" o:spt="20" style="position:absolute;left:1414;top:4675;height:0;width:9069;" filled="f" stroked="t" coordsize="21600,21600"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7" o:spid="_x0000_s1026" o:spt="20" style="position:absolute;left:1418;top:262;height:4408;width:0;" filled="f" stroked="t" coordsize="21600,21600" o:gfxdata="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h/J9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8" o:spid="_x0000_s1026" o:spt="20" style="position:absolute;left:5702;top:262;height:4408;width:0;" filled="f" stroked="t" coordsize="21600,21600" o:gfxdata="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y1fm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 o:spid="_x0000_s1026" o:spt="20" style="position:absolute;left:10478;top:262;height:4408;width:0;" filled="f" stroked="t" coordsize="21600,21600" o:gfxdata="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lUw5S5AAAA2gAA&#10;AA8AAAAAAAAAAQAgAAAAIgAAAGRycy9kb3ducmV2LnhtbFBLAQIUABQAAAAIAIdO4kAzLwWeOwAA&#10;ADkAAAAQAAAAAAAAAAEAIAAAAAgBAABkcnMvc2hhcGV4bWwueG1sUEsFBgAAAAAGAAYAWwEAALID&#10;AAAAAA==&#10;">
                  <v:fill on="f" focussize="0,0"/>
                  <v:stroke weight="0.48pt" color="#000000" joinstyle="round"/>
                  <v:imagedata o:title=""/>
                  <o:lock v:ext="edit" aspectratio="f"/>
                </v:line>
                <v:shape id="文本框 10" o:spid="_x0000_s1026" o:spt="202" type="#_x0000_t202" style="position:absolute;left:1524;top:1581;height:2640;width:2420;"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line="274" w:lineRule="exact"/>
                          <w:rPr>
                            <w:sz w:val="24"/>
                          </w:rPr>
                        </w:pPr>
                        <w:r>
                          <w:rPr>
                            <w:sz w:val="24"/>
                          </w:rPr>
                          <w:t>项目编号：</w:t>
                        </w:r>
                      </w:p>
                      <w:p>
                        <w:pPr>
                          <w:spacing w:before="93"/>
                          <w:rPr>
                            <w:sz w:val="24"/>
                          </w:rPr>
                        </w:pPr>
                        <w:r>
                          <w:rPr>
                            <w:sz w:val="24"/>
                          </w:rPr>
                          <w:t>项目名称：</w:t>
                        </w:r>
                      </w:p>
                      <w:p>
                        <w:pPr>
                          <w:spacing w:before="93" w:line="312" w:lineRule="auto"/>
                          <w:ind w:right="18"/>
                          <w:rPr>
                            <w:sz w:val="24"/>
                          </w:rPr>
                        </w:pPr>
                        <w:r>
                          <w:rPr>
                            <w:sz w:val="24"/>
                          </w:rPr>
                          <w:t>参选人名称（公章</w:t>
                        </w:r>
                        <w:r>
                          <w:rPr>
                            <w:spacing w:val="-9"/>
                            <w:sz w:val="24"/>
                          </w:rPr>
                          <w:t xml:space="preserve">）： </w:t>
                        </w:r>
                        <w:r>
                          <w:rPr>
                            <w:sz w:val="24"/>
                          </w:rPr>
                          <w:t>地址：</w:t>
                        </w:r>
                      </w:p>
                      <w:p>
                        <w:pPr>
                          <w:spacing w:line="307" w:lineRule="exact"/>
                          <w:rPr>
                            <w:sz w:val="24"/>
                          </w:rPr>
                        </w:pPr>
                        <w:r>
                          <w:rPr>
                            <w:sz w:val="24"/>
                          </w:rPr>
                          <w:t>电话：</w:t>
                        </w:r>
                      </w:p>
                      <w:p>
                        <w:pPr>
                          <w:spacing w:before="1" w:line="400" w:lineRule="atLeast"/>
                          <w:ind w:right="1699"/>
                          <w:rPr>
                            <w:sz w:val="24"/>
                          </w:rPr>
                        </w:pPr>
                        <w:r>
                          <w:rPr>
                            <w:spacing w:val="-7"/>
                            <w:sz w:val="24"/>
                          </w:rPr>
                          <w:t>传真： 邮编：</w:t>
                        </w:r>
                      </w:p>
                    </w:txbxContent>
                  </v:textbox>
                </v:shape>
                <v:shape id="文本框 11" o:spid="_x0000_s1026" o:spt="202" type="#_x0000_t202" style="position:absolute;left:1524;top:782;height:240;width:1220;" filled="f" stroked="f" coordsize="21600,21600" o:gfxdata="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rxu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line="240" w:lineRule="exact"/>
                          <w:rPr>
                            <w:sz w:val="24"/>
                          </w:rPr>
                        </w:pPr>
                        <w:r>
                          <w:rPr>
                            <w:sz w:val="24"/>
                          </w:rPr>
                          <w:t>开选一览表</w:t>
                        </w:r>
                      </w:p>
                    </w:txbxContent>
                  </v:textbox>
                </v:shape>
                <w10:wrap type="topAndBottom"/>
              </v:group>
            </w:pict>
          </mc:Fallback>
        </mc:AlternateContent>
      </w:r>
    </w:p>
    <w:p>
      <w:pPr>
        <w:pStyle w:val="9"/>
        <w:spacing w:before="10"/>
        <w:rPr>
          <w:b/>
          <w:sz w:val="13"/>
        </w:rPr>
      </w:pPr>
    </w:p>
    <w:p>
      <w:pPr>
        <w:spacing w:before="55" w:after="3"/>
        <w:ind w:left="115"/>
        <w:rPr>
          <w:b/>
          <w:sz w:val="32"/>
        </w:rPr>
      </w:pPr>
      <w:r>
        <w:rPr>
          <w:b/>
          <w:sz w:val="32"/>
        </w:rPr>
        <w:t>封口格式：</w:t>
      </w:r>
    </w:p>
    <w:p>
      <w:pPr>
        <w:pStyle w:val="9"/>
        <w:ind w:left="113"/>
        <w:rPr>
          <w:sz w:val="20"/>
        </w:rPr>
      </w:pPr>
      <w:r>
        <w:rPr>
          <w:sz w:val="20"/>
          <w:lang w:val="en-US" w:bidi="ar-SA"/>
        </w:rPr>
        <mc:AlternateContent>
          <mc:Choice Requires="wps">
            <w:drawing>
              <wp:inline distT="0" distB="0" distL="114300" distR="114300">
                <wp:extent cx="5821680" cy="690880"/>
                <wp:effectExtent l="4445" t="4445" r="22225" b="9525"/>
                <wp:docPr id="1" name="文本框 12"/>
                <wp:cNvGraphicFramePr/>
                <a:graphic xmlns:a="http://schemas.openxmlformats.org/drawingml/2006/main">
                  <a:graphicData uri="http://schemas.microsoft.com/office/word/2010/wordprocessingShape">
                    <wps:wsp>
                      <wps:cNvSpPr txBox="1"/>
                      <wps:spPr>
                        <a:xfrm>
                          <a:off x="0" y="0"/>
                          <a:ext cx="5821680" cy="690880"/>
                        </a:xfrm>
                        <a:prstGeom prst="rect">
                          <a:avLst/>
                        </a:prstGeom>
                        <a:noFill/>
                        <a:ln w="6096" cap="flat" cmpd="sng">
                          <a:solidFill>
                            <a:srgbClr val="000000"/>
                          </a:solidFill>
                          <a:prstDash val="solid"/>
                          <a:miter/>
                          <a:headEnd type="none" w="med" len="med"/>
                          <a:tailEnd type="none" w="med" len="med"/>
                        </a:ln>
                      </wps:spPr>
                      <wps:txbx>
                        <w:txbxContent>
                          <w:p>
                            <w:pPr>
                              <w:pStyle w:val="9"/>
                              <w:spacing w:before="10"/>
                              <w:rPr>
                                <w:b/>
                                <w:sz w:val="29"/>
                              </w:rPr>
                            </w:pPr>
                          </w:p>
                          <w:p>
                            <w:pPr>
                              <w:pStyle w:val="9"/>
                              <w:tabs>
                                <w:tab w:val="left" w:pos="4540"/>
                              </w:tabs>
                              <w:ind w:left="100"/>
                            </w:pPr>
                            <w:r>
                              <w:t>……………………于</w:t>
                            </w:r>
                            <w:r>
                              <w:rPr>
                                <w:spacing w:val="-60"/>
                              </w:rPr>
                              <w:t xml:space="preserve"> </w:t>
                            </w:r>
                            <w:r>
                              <w:t>2022</w:t>
                            </w:r>
                            <w:r>
                              <w:rPr>
                                <w:spacing w:val="-60"/>
                              </w:rPr>
                              <w:t xml:space="preserve"> </w:t>
                            </w:r>
                            <w:r>
                              <w:t>年</w:t>
                            </w:r>
                            <w:r>
                              <w:rPr>
                                <w:u w:val="single"/>
                              </w:rPr>
                              <w:t xml:space="preserve">  </w:t>
                            </w:r>
                            <w:r>
                              <w:t>月</w:t>
                            </w:r>
                            <w:r>
                              <w:rPr>
                                <w:u w:val="single"/>
                              </w:rPr>
                              <w:t xml:space="preserve">  </w:t>
                            </w:r>
                            <w:r>
                              <w:t>日</w:t>
                            </w:r>
                            <w:r>
                              <w:rPr>
                                <w:u w:val="single"/>
                              </w:rPr>
                              <w:t xml:space="preserve"> </w:t>
                            </w:r>
                            <w:r>
                              <w:rPr>
                                <w:u w:val="single"/>
                              </w:rPr>
                              <w:tab/>
                            </w:r>
                            <w:r>
                              <w:t>时之前不准启封（公章）…………………</w:t>
                            </w:r>
                          </w:p>
                        </w:txbxContent>
                      </wps:txbx>
                      <wps:bodyPr lIns="0" tIns="0" rIns="0" bIns="0" upright="1"/>
                    </wps:wsp>
                  </a:graphicData>
                </a:graphic>
              </wp:inline>
            </w:drawing>
          </mc:Choice>
          <mc:Fallback>
            <w:pict>
              <v:shape id="文本框 12" o:spid="_x0000_s1026" o:spt="202" type="#_x0000_t202" style="height:54.4pt;width:458.4pt;" filled="f" stroked="t" coordsize="21600,21600" o:gfxdata="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EkpTT0wAAAAUBAAAPAAAAAAAAAAEAIAAA&#10;ACIAAABkcnMvZG93bnJldi54bWxQSwECFAAUAAAACACHTuJAGK5nthECAAAyBAAADgAAAAAAAAAB&#10;ACAAAAAiAQAAZHJzL2Uyb0RvYy54bWxQSwUGAAAAAAYABgBZAQAApQUAAAAA&#10;">
                <v:fill on="f" focussize="0,0"/>
                <v:stroke weight="0.48pt" color="#000000" joinstyle="miter"/>
                <v:imagedata o:title=""/>
                <o:lock v:ext="edit" aspectratio="f"/>
                <v:textbox inset="0mm,0mm,0mm,0mm">
                  <w:txbxContent>
                    <w:p>
                      <w:pPr>
                        <w:pStyle w:val="9"/>
                        <w:spacing w:before="10"/>
                        <w:rPr>
                          <w:b/>
                          <w:sz w:val="29"/>
                        </w:rPr>
                      </w:pPr>
                    </w:p>
                    <w:p>
                      <w:pPr>
                        <w:pStyle w:val="9"/>
                        <w:tabs>
                          <w:tab w:val="left" w:pos="4540"/>
                        </w:tabs>
                        <w:ind w:left="100"/>
                      </w:pPr>
                      <w:r>
                        <w:t>……………………于</w:t>
                      </w:r>
                      <w:r>
                        <w:rPr>
                          <w:spacing w:val="-60"/>
                        </w:rPr>
                        <w:t xml:space="preserve"> </w:t>
                      </w:r>
                      <w:r>
                        <w:t>2022</w:t>
                      </w:r>
                      <w:r>
                        <w:rPr>
                          <w:spacing w:val="-60"/>
                        </w:rPr>
                        <w:t xml:space="preserve"> </w:t>
                      </w:r>
                      <w:r>
                        <w:t>年</w:t>
                      </w:r>
                      <w:r>
                        <w:rPr>
                          <w:u w:val="single"/>
                        </w:rPr>
                        <w:t xml:space="preserve">  </w:t>
                      </w:r>
                      <w:r>
                        <w:t>月</w:t>
                      </w:r>
                      <w:r>
                        <w:rPr>
                          <w:u w:val="single"/>
                        </w:rPr>
                        <w:t xml:space="preserve">  </w:t>
                      </w:r>
                      <w:r>
                        <w:t>日</w:t>
                      </w:r>
                      <w:r>
                        <w:rPr>
                          <w:u w:val="single"/>
                        </w:rPr>
                        <w:t xml:space="preserve"> </w:t>
                      </w:r>
                      <w:r>
                        <w:rPr>
                          <w:u w:val="single"/>
                        </w:rPr>
                        <w:tab/>
                      </w:r>
                      <w:r>
                        <w:t>时之前不准启封（公章）…………………</w:t>
                      </w:r>
                    </w:p>
                  </w:txbxContent>
                </v:textbox>
                <w10:wrap type="none"/>
                <w10:anchorlock/>
              </v:shape>
            </w:pict>
          </mc:Fallback>
        </mc:AlternateContent>
      </w:r>
    </w:p>
    <w:p>
      <w:pPr>
        <w:rPr>
          <w:sz w:val="20"/>
        </w:rPr>
        <w:sectPr>
          <w:type w:val="continuous"/>
          <w:pgSz w:w="11910" w:h="16840"/>
          <w:pgMar w:top="1580" w:right="1140" w:bottom="280" w:left="1300" w:header="720" w:footer="720" w:gutter="0"/>
          <w:cols w:space="720" w:num="1"/>
        </w:sectPr>
      </w:pPr>
    </w:p>
    <w:p>
      <w:pPr>
        <w:spacing w:before="4" w:line="242" w:lineRule="auto"/>
        <w:ind w:left="115" w:right="236" w:firstLine="420"/>
        <w:jc w:val="both"/>
        <w:rPr>
          <w:b/>
          <w:sz w:val="21"/>
        </w:rPr>
      </w:pPr>
    </w:p>
    <w:sectPr>
      <w:headerReference r:id="rId28" w:type="default"/>
      <w:type w:val="continuous"/>
      <w:pgSz w:w="11910" w:h="16840"/>
      <w:pgMar w:top="1360" w:right="1140" w:bottom="620" w:left="1300" w:header="881" w:footer="4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55"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PvjxicQBAACPAwAADgAAAAAAAAABACAAAAAeAQAAZHJzL2Uyb0RvYy54bWxQ&#10;SwUGAAAAAAYABgBZAQAAVAU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r>
      <w:rPr>
        <w:lang w:val="en-US" w:bidi="ar-SA"/>
      </w:rPr>
      <mc:AlternateContent>
        <mc:Choice Requires="wps">
          <w:drawing>
            <wp:anchor distT="0" distB="0" distL="114300" distR="114300" simplePos="0" relativeHeight="251660288" behindDoc="1" locked="0" layoutInCell="1" allowOverlap="1">
              <wp:simplePos x="0" y="0"/>
              <wp:positionH relativeFrom="page">
                <wp:posOffset>3737610</wp:posOffset>
              </wp:positionH>
              <wp:positionV relativeFrom="page">
                <wp:posOffset>10030460</wp:posOffset>
              </wp:positionV>
              <wp:extent cx="82550" cy="152400"/>
              <wp:effectExtent l="0" t="0" r="0" b="0"/>
              <wp:wrapNone/>
              <wp:docPr id="12" name="文本框 1"/>
              <wp:cNvGraphicFramePr/>
              <a:graphic xmlns:a="http://schemas.openxmlformats.org/drawingml/2006/main">
                <a:graphicData uri="http://schemas.microsoft.com/office/word/2010/wordprocessingShape">
                  <wps:wsp>
                    <wps:cNvSpPr txBox="1"/>
                    <wps:spPr>
                      <a:xfrm>
                        <a:off x="0" y="0"/>
                        <a:ext cx="82550" cy="152400"/>
                      </a:xfrm>
                      <a:prstGeom prst="rect">
                        <a:avLst/>
                      </a:prstGeom>
                      <a:noFill/>
                      <a:ln>
                        <a:noFill/>
                      </a:ln>
                    </wps:spPr>
                    <wps:txbx>
                      <w:txbxContent>
                        <w:p>
                          <w:pPr>
                            <w:spacing w:before="12"/>
                            <w:ind w:left="20"/>
                            <w:rPr>
                              <w:rFonts w:ascii="Times New Roman"/>
                              <w:sz w:val="18"/>
                            </w:rPr>
                          </w:pPr>
                        </w:p>
                      </w:txbxContent>
                    </wps:txbx>
                    <wps:bodyPr lIns="0" tIns="0" rIns="0" bIns="0" upright="1"/>
                  </wps:wsp>
                </a:graphicData>
              </a:graphic>
            </wp:anchor>
          </w:drawing>
        </mc:Choice>
        <mc:Fallback>
          <w:pict>
            <v:shape id="文本框 1" o:spid="_x0000_s1026" o:spt="202" type="#_x0000_t202" style="position:absolute;left:0pt;margin-left:294.3pt;margin-top:789.8pt;height:12pt;width:6.5pt;mso-position-horizontal-relative:page;mso-position-vertical-relative:page;z-index:-251656192;mso-width-relative:page;mso-height-relative:page;" filled="f" stroked="f" coordsize="21600,21600" o:gfxdata="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zWOHx2gAAAA0BAAAPAAAAAAAAAAEAIAAAACIAAABkcnMvZG93bnJldi54bWxQSwEC&#10;FAAUAAAACACHTuJA9yuW+rkBAABxAwAADgAAAAAAAAABACAAAAApAQAAZHJzL2Uyb0RvYy54bWxQ&#10;SwUGAAAAAAYABgBZAQAAVAUAAAAA&#10;">
              <v:fill on="f" focussize="0,0"/>
              <v:stroke on="f"/>
              <v:imagedata o:title=""/>
              <o:lock v:ext="edit" aspectratio="f"/>
              <v:textbox inset="0mm,0mm,0mm,0mm">
                <w:txbxContent>
                  <w:p>
                    <w:pPr>
                      <w:spacing w:before="12"/>
                      <w:ind w:left="20"/>
                      <w:rPr>
                        <w:rFonts w:ascii="Times New Roman"/>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07950" cy="152400"/>
              <wp:effectExtent l="0" t="0" r="0" b="0"/>
              <wp:wrapNone/>
              <wp:docPr id="16" name="文本框 5"/>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wps:txbx>
                    <wps:bodyPr lIns="0" tIns="0" rIns="0" bIns="0" upright="1"/>
                  </wps:wsp>
                </a:graphicData>
              </a:graphic>
            </wp:anchor>
          </w:drawing>
        </mc:Choice>
        <mc:Fallback>
          <w:pict>
            <v:shape id="文本框 5" o:spid="_x0000_s1026" o:spt="202" type="#_x0000_t202" style="position:absolute;left:0pt;margin-top:0pt;height:12pt;width:8.5pt;mso-position-horizontal:center;mso-position-horizontal-relative:margin;z-index:251664384;mso-width-relative:page;mso-height-relative:page;" filled="f" stroked="f" coordsize="21600,21600" o:gfxdata="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B7zX70wAAAAMBAAAPAAAAAAAAAAEAIAAAACIAAABkcnMvZG93bnJldi54bWxQSwECFAAUAAAA&#10;CACHTuJAplsjzboBAAByAwAADgAAAAAAAAABACAAAAAiAQAAZHJzL2Uyb0RvYy54bWxQSwUGAAAA&#10;AAYABgBZAQAAT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 id="文本框 5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BHhgmEwwEAAI8DAAAOAAAAAAAAAAEAIAAAAB4BAABkcnMvZTJvRG9jLnhtbFBL&#10;BQYAAAAABgAGAFkBAABT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66370" cy="152400"/>
              <wp:effectExtent l="0" t="0" r="0" b="0"/>
              <wp:wrapNone/>
              <wp:docPr id="24" name="文本框 1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wps:txbx>
                    <wps:bodyPr lIns="0" tIns="0" rIns="0" bIns="0" upright="1"/>
                  </wps:wsp>
                </a:graphicData>
              </a:graphic>
            </wp:anchor>
          </w:drawing>
        </mc:Choice>
        <mc:Fallback>
          <w:pict>
            <v:shape id="文本框 16" o:spid="_x0000_s1026" o:spt="202" type="#_x0000_t202" style="position:absolute;left:0pt;margin-top:0pt;height:12pt;width:13.1pt;mso-position-horizontal:center;mso-position-horizontal-relative:margin;z-index:25167155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ApkMt5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237490" cy="172085"/>
              <wp:effectExtent l="0" t="0" r="0" b="0"/>
              <wp:wrapNone/>
              <wp:docPr id="25" name="文本框 17"/>
              <wp:cNvGraphicFramePr/>
              <a:graphic xmlns:a="http://schemas.openxmlformats.org/drawingml/2006/main">
                <a:graphicData uri="http://schemas.microsoft.com/office/word/2010/wordprocessingShape">
                  <wps:wsp>
                    <wps:cNvSpPr txBox="1"/>
                    <wps:spPr>
                      <a:xfrm>
                        <a:off x="0" y="0"/>
                        <a:ext cx="237490" cy="172085"/>
                      </a:xfrm>
                      <a:prstGeom prst="rect">
                        <a:avLst/>
                      </a:prstGeom>
                      <a:noFill/>
                      <a:ln>
                        <a:noFill/>
                      </a:ln>
                    </wps:spPr>
                    <wps:txbx>
                      <w:txbxContent>
                        <w:p>
                          <w:pPr>
                            <w:spacing w:before="43"/>
                            <w:ind w:left="95"/>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42</w:t>
                          </w:r>
                          <w:r>
                            <w:fldChar w:fldCharType="end"/>
                          </w:r>
                        </w:p>
                      </w:txbxContent>
                    </wps:txbx>
                    <wps:bodyPr lIns="0" tIns="0" rIns="0" bIns="0" upright="1"/>
                  </wps:wsp>
                </a:graphicData>
              </a:graphic>
            </wp:anchor>
          </w:drawing>
        </mc:Choice>
        <mc:Fallback>
          <w:pict>
            <v:shape id="文本框 17" o:spid="_x0000_s1026" o:spt="202" type="#_x0000_t202" style="position:absolute;left:0pt;margin-top:0pt;height:13.55pt;width:18.7pt;mso-position-horizontal:center;mso-position-horizontal-relative:margin;z-index:251672576;mso-width-relative:page;mso-height-relative:page;" filled="f" stroked="f" coordsize="21600,21600" o:gfxdata="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e+zAk1AAAAAMBAAAPAAAAAAAAAAEAIAAAACIAAABkcnMvZG93bnJldi54bWxQSwECFAAU&#10;AAAACACHTuJANjz7XrwBAABzAwAADgAAAAAAAAABACAAAAAjAQAAZHJzL2Uyb0RvYy54bWxQSwUG&#10;AAAAAAYABgBZAQAAUQUAAAAA&#10;">
              <v:fill on="f" focussize="0,0"/>
              <v:stroke on="f"/>
              <v:imagedata o:title=""/>
              <o:lock v:ext="edit" aspectratio="f"/>
              <v:textbox inset="0mm,0mm,0mm,0mm">
                <w:txbxContent>
                  <w:p>
                    <w:pPr>
                      <w:spacing w:before="43"/>
                      <w:ind w:left="95"/>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237490" cy="152400"/>
              <wp:effectExtent l="0" t="0" r="0" b="0"/>
              <wp:wrapNone/>
              <wp:docPr id="29" name="文本框 21"/>
              <wp:cNvGraphicFramePr/>
              <a:graphic xmlns:a="http://schemas.openxmlformats.org/drawingml/2006/main">
                <a:graphicData uri="http://schemas.microsoft.com/office/word/2010/wordprocessingShape">
                  <wps:wsp>
                    <wps:cNvSpPr txBox="1"/>
                    <wps:spPr>
                      <a:xfrm>
                        <a:off x="0" y="0"/>
                        <a:ext cx="237490" cy="152400"/>
                      </a:xfrm>
                      <a:prstGeom prst="rect">
                        <a:avLst/>
                      </a:prstGeom>
                      <a:noFill/>
                      <a:ln>
                        <a:noFill/>
                      </a:ln>
                    </wps:spPr>
                    <wps:txbx>
                      <w:txbxContent>
                        <w:p>
                          <w:pPr>
                            <w:spacing w:before="12"/>
                            <w:ind w:left="152"/>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46</w:t>
                          </w:r>
                          <w:r>
                            <w:fldChar w:fldCharType="end"/>
                          </w:r>
                        </w:p>
                      </w:txbxContent>
                    </wps:txbx>
                    <wps:bodyPr lIns="0" tIns="0" rIns="0" bIns="0" upright="1"/>
                  </wps:wsp>
                </a:graphicData>
              </a:graphic>
            </wp:anchor>
          </w:drawing>
        </mc:Choice>
        <mc:Fallback>
          <w:pict>
            <v:shape id="文本框 21" o:spid="_x0000_s1026" o:spt="202" type="#_x0000_t202" style="position:absolute;left:0pt;margin-top:0pt;height:12pt;width:18.7pt;mso-position-horizontal:center;mso-position-horizontal-relative:margin;z-index:251676672;mso-width-relative:page;mso-height-relative:page;" filled="f" stroked="f" coordsize="21600,21600" o:gfxdata="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DDZ7XNQAAAADAQAADwAAAAAAAAABACAAAAAiAAAAZHJzL2Rvd25yZXYueG1sUEsBAhQA&#10;FAAAAAgAh07iQKnTSk+9AQAAcwMAAA4AAAAAAAAAAQAgAAAAIwEAAGRycy9lMm9Eb2MueG1sUEsF&#10;BgAAAAAGAAYAWQEAAFIFAAAAAA==&#10;">
              <v:fill on="f" focussize="0,0"/>
              <v:stroke on="f"/>
              <v:imagedata o:title=""/>
              <o:lock v:ext="edit" aspectratio="f"/>
              <v:textbox inset="0mm,0mm,0mm,0mm">
                <w:txbxContent>
                  <w:p>
                    <w:pPr>
                      <w:spacing w:before="12"/>
                      <w:ind w:left="152"/>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66370" cy="152400"/>
              <wp:effectExtent l="0" t="0" r="0" b="0"/>
              <wp:wrapNone/>
              <wp:docPr id="36" name="文本框 28"/>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wps:txbx>
                    <wps:bodyPr lIns="0" tIns="0" rIns="0" bIns="0" upright="1"/>
                  </wps:wsp>
                </a:graphicData>
              </a:graphic>
            </wp:anchor>
          </w:drawing>
        </mc:Choice>
        <mc:Fallback>
          <w:pict>
            <v:shape id="文本框 28" o:spid="_x0000_s1026" o:spt="202" type="#_x0000_t202" style="position:absolute;left:0pt;margin-top:0pt;height:12pt;width:13.1pt;mso-position-horizontal:center;mso-position-horizontal-relative:margin;z-index:251683840;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B5zcsf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66370" cy="152400"/>
              <wp:effectExtent l="0" t="0" r="0" b="0"/>
              <wp:wrapNone/>
              <wp:docPr id="40" name="文本框 3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50</w:t>
                          </w:r>
                          <w:r>
                            <w:fldChar w:fldCharType="end"/>
                          </w:r>
                        </w:p>
                      </w:txbxContent>
                    </wps:txbx>
                    <wps:bodyPr lIns="0" tIns="0" rIns="0" bIns="0" upright="1"/>
                  </wps:wsp>
                </a:graphicData>
              </a:graphic>
            </wp:anchor>
          </w:drawing>
        </mc:Choice>
        <mc:Fallback>
          <w:pict>
            <v:shape id="文本框 32" o:spid="_x0000_s1026" o:spt="202" type="#_x0000_t202" style="position:absolute;left:0pt;margin-top:0pt;height:12pt;width:13.1pt;mso-position-horizontal:center;mso-position-horizontal-relative:margin;z-index:251687936;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8k+QgtMAAAADAQAADwAAAAAAAAABACAAAAAiAAAAZHJzL2Rvd25yZXYueG1sUEsBAhQAFAAA&#10;AAgAh07iQJPHR367AQAAcwMAAA4AAAAAAAAAAQAgAAAAIgEAAGRycy9lMm9Eb2MueG1sUEsFBgAA&#10;AAAGAAYAWQEAAE8FA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66370" cy="152400"/>
              <wp:effectExtent l="0" t="0" r="0" b="0"/>
              <wp:wrapNone/>
              <wp:docPr id="44" name="文本框 3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wps:txbx>
                    <wps:bodyPr lIns="0" tIns="0" rIns="0" bIns="0" upright="1"/>
                  </wps:wsp>
                </a:graphicData>
              </a:graphic>
            </wp:anchor>
          </w:drawing>
        </mc:Choice>
        <mc:Fallback>
          <w:pict>
            <v:shape id="文本框 36" o:spid="_x0000_s1026" o:spt="202" type="#_x0000_t202" style="position:absolute;left:0pt;margin-top:0pt;height:12pt;width:13.1pt;mso-position-horizontal:center;mso-position-horizontal-relative:margin;z-index:25169203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AFOFyo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66370" cy="152400"/>
              <wp:effectExtent l="0" t="0" r="0" b="0"/>
              <wp:wrapNone/>
              <wp:docPr id="48" name="文本框 40"/>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wps:txbx>
                    <wps:bodyPr lIns="0" tIns="0" rIns="0" bIns="0" upright="1"/>
                  </wps:wsp>
                </a:graphicData>
              </a:graphic>
            </wp:anchor>
          </w:drawing>
        </mc:Choice>
        <mc:Fallback>
          <w:pict>
            <v:shape id="文本框 40" o:spid="_x0000_s1026" o:spt="202" type="#_x0000_t202" style="position:absolute;left:0pt;margin-top:0pt;height:12pt;width:13.1pt;mso-position-horizontal:center;mso-position-horizontal-relative:margin;z-index:25169612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T5CC0wAAAAMBAAAPAAAAAAAAAAEAIAAAACIAAABkcnMvZG93bnJldi54bWxQSwECFAAUAAAA&#10;CACHTuJAL9JHWLoBAABzAwAADgAAAAAAAAABACAAAAAiAQAAZHJzL2Uyb0RvYy54bWxQSwUGAAAA&#10;AAYABgBZAQAAT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66370" cy="152400"/>
              <wp:effectExtent l="0" t="0" r="0" b="0"/>
              <wp:wrapNone/>
              <wp:docPr id="49" name="文本框 41"/>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56</w:t>
                          </w:r>
                          <w:r>
                            <w:fldChar w:fldCharType="end"/>
                          </w:r>
                        </w:p>
                      </w:txbxContent>
                    </wps:txbx>
                    <wps:bodyPr lIns="0" tIns="0" rIns="0" bIns="0" upright="1"/>
                  </wps:wsp>
                </a:graphicData>
              </a:graphic>
            </wp:anchor>
          </w:drawing>
        </mc:Choice>
        <mc:Fallback>
          <w:pict>
            <v:shape id="文本框 41" o:spid="_x0000_s1026" o:spt="202" type="#_x0000_t202" style="position:absolute;left:0pt;margin-top:0pt;height:12pt;width:13.1pt;mso-position-horizontal:center;mso-position-horizontal-relative:margin;z-index:251697152;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qrnmA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66370" cy="152400"/>
              <wp:effectExtent l="0" t="0" r="0" b="0"/>
              <wp:wrapNone/>
              <wp:docPr id="53" name="文本框 45"/>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57</w:t>
                          </w:r>
                          <w:r>
                            <w:fldChar w:fldCharType="end"/>
                          </w:r>
                        </w:p>
                      </w:txbxContent>
                    </wps:txbx>
                    <wps:bodyPr lIns="0" tIns="0" rIns="0" bIns="0" upright="1"/>
                  </wps:wsp>
                </a:graphicData>
              </a:graphic>
            </wp:anchor>
          </w:drawing>
        </mc:Choice>
        <mc:Fallback>
          <w:pict>
            <v:shape id="文本框 45" o:spid="_x0000_s1026" o:spt="202" type="#_x0000_t202" style="position:absolute;left:0pt;margin-top:0pt;height:12pt;width:13.1pt;mso-position-horizontal:center;mso-position-horizontal-relative:margin;z-index:25170124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QyEv8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66370" cy="152400"/>
              <wp:effectExtent l="0" t="0" r="0" b="0"/>
              <wp:wrapNone/>
              <wp:docPr id="57" name="文本框 49"/>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60</w:t>
                          </w:r>
                          <w:r>
                            <w:fldChar w:fldCharType="end"/>
                          </w:r>
                        </w:p>
                      </w:txbxContent>
                    </wps:txbx>
                    <wps:bodyPr lIns="0" tIns="0" rIns="0" bIns="0" upright="1"/>
                  </wps:wsp>
                </a:graphicData>
              </a:graphic>
            </wp:anchor>
          </w:drawing>
        </mc:Choice>
        <mc:Fallback>
          <w:pict>
            <v:shape id="文本框 49" o:spid="_x0000_s1026" o:spt="202" type="#_x0000_t202" style="position:absolute;left:0pt;margin-top:0pt;height:12pt;width:13.1pt;mso-position-horizontal:center;mso-position-horizontal-relative:margin;z-index:251705344;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JPkILTAAAAAwEAAA8AAAAAAAAAAQAgAAAAIgAAAGRycy9kb3ducmV2LnhtbFBLAQIUABQA&#10;AAAIAIdO4kD1ipLSvAEAAHMDAAAOAAAAAAAAAAEAIAAAACIBAABkcnMvZTJvRG9jLnhtbFBLBQYA&#10;AAAABgAGAFkBAABQ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17"/>
      </w:rPr>
    </w:pPr>
    <w:r>
      <w:rPr>
        <w:lang w:val="en-US" w:bidi="ar-SA"/>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66370" cy="172085"/>
              <wp:effectExtent l="0" t="0" r="0" b="0"/>
              <wp:wrapNone/>
              <wp:docPr id="58" name="文本框 50"/>
              <wp:cNvGraphicFramePr/>
              <a:graphic xmlns:a="http://schemas.openxmlformats.org/drawingml/2006/main">
                <a:graphicData uri="http://schemas.microsoft.com/office/word/2010/wordprocessingShape">
                  <wps:wsp>
                    <wps:cNvSpPr txBox="1"/>
                    <wps:spPr>
                      <a:xfrm>
                        <a:off x="0" y="0"/>
                        <a:ext cx="166370" cy="172085"/>
                      </a:xfrm>
                      <a:prstGeom prst="rect">
                        <a:avLst/>
                      </a:prstGeom>
                      <a:noFill/>
                      <a:ln>
                        <a:noFill/>
                      </a:ln>
                    </wps:spPr>
                    <wps:txbx>
                      <w:txbxContent>
                        <w:p>
                          <w:pPr>
                            <w:spacing w:before="4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61</w:t>
                          </w:r>
                          <w:r>
                            <w:fldChar w:fldCharType="end"/>
                          </w:r>
                        </w:p>
                      </w:txbxContent>
                    </wps:txbx>
                    <wps:bodyPr lIns="0" tIns="0" rIns="0" bIns="0" upright="1"/>
                  </wps:wsp>
                </a:graphicData>
              </a:graphic>
            </wp:anchor>
          </w:drawing>
        </mc:Choice>
        <mc:Fallback>
          <w:pict>
            <v:shape id="文本框 50" o:spid="_x0000_s1026" o:spt="202" type="#_x0000_t202" style="position:absolute;left:0pt;margin-top:0pt;height:13.55pt;width:13.1pt;mso-position-horizontal:center;mso-position-horizontal-relative:margin;z-index:251706368;mso-width-relative:page;mso-height-relative:page;" filled="f" stroked="f" coordsize="21600,21600" o:gfxdata="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ILb+tIAAAADAQAADwAAAAAAAAABACAAAAAiAAAAZHJzL2Rvd25yZXYueG1sUEsBAhQAFAAAAAgA&#10;h07iQLxMy5a5AQAAcwMAAA4AAAAAAAAAAQAgAAAAIQEAAGRycy9lMm9Eb2MueG1sUEsFBgAAAAAG&#10;AAYAWQEAAEwFAAAAAA==&#10;">
              <v:fill on="f" focussize="0,0"/>
              <v:stroke on="f"/>
              <v:imagedata o:title=""/>
              <o:lock v:ext="edit" aspectratio="f"/>
              <v:textbox inset="0mm,0mm,0mm,0mm">
                <w:txbxContent>
                  <w:p>
                    <w:pPr>
                      <w:spacing w:before="43"/>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3360" behindDoc="1" locked="0" layoutInCell="1" allowOverlap="1">
              <wp:simplePos x="0" y="0"/>
              <wp:positionH relativeFrom="page">
                <wp:posOffset>4525645</wp:posOffset>
              </wp:positionH>
              <wp:positionV relativeFrom="page">
                <wp:posOffset>546735</wp:posOffset>
              </wp:positionV>
              <wp:extent cx="1637665" cy="158115"/>
              <wp:effectExtent l="0" t="0" r="0" b="0"/>
              <wp:wrapNone/>
              <wp:docPr id="15" name="文本框 4"/>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 o:spid="_x0000_s1026" o:spt="202" type="#_x0000_t202" style="position:absolute;left:0pt;margin-left:356.35pt;margin-top:43.05pt;height:12.45pt;width:128.95pt;mso-position-horizontal-relative:page;mso-position-vertical-relative:page;z-index:-251653120;mso-width-relative:page;mso-height-relative:page;" filled="f" stroked="f" coordsize="21600,21600" o:gfxdata="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t5DwnYAAAACgEAAA8AAAAAAAAAAQAgAAAAIgAAAGRycy9kb3ducmV2LnhtbFBLAQIU&#10;ABQAAAAIAIdO4kCQrd/gugEAAHMDAAAOAAAAAAAAAAEAIAAAACcBAABkcnMvZTJvRG9jLnhtbFBL&#10;BQYAAAAABgAGAFkBAABT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r>
      <w:rPr>
        <w:lang w:val="en-US" w:bidi="ar-SA"/>
      </w:rPr>
      <mc:AlternateContent>
        <mc:Choice Requires="wps">
          <w:drawing>
            <wp:anchor distT="0" distB="0" distL="114300" distR="114300" simplePos="0" relativeHeight="251661312" behindDoc="1" locked="0" layoutInCell="1" allowOverlap="1">
              <wp:simplePos x="0" y="0"/>
              <wp:positionH relativeFrom="page">
                <wp:posOffset>899160</wp:posOffset>
              </wp:positionH>
              <wp:positionV relativeFrom="page">
                <wp:posOffset>730250</wp:posOffset>
              </wp:positionV>
              <wp:extent cx="5760085" cy="0"/>
              <wp:effectExtent l="0" t="0" r="0" b="0"/>
              <wp:wrapNone/>
              <wp:docPr id="13" name="直线 2"/>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8pt;margin-top:57.5pt;height:0pt;width:453.55pt;mso-position-horizontal-relative:page;mso-position-vertical-relative:page;z-index:-25165516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eUKbdgAAAAMAQAA&#10;DwAAAAAAAAABACAAAAAiAAAAZHJzL2Rvd25yZXYueG1sUEsBAhQAFAAAAAgAh07iQNQA/4DgAQAA&#10;0QMAAA4AAAAAAAAAAQAgAAAAJwEAAGRycy9lMm9Eb2MueG1sUEsFBgAAAAAGAAYAWQEAAHkFAAAA&#10;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2336"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14" name="文本框 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 o:spid="_x0000_s1026" o:spt="202" type="#_x0000_t202" style="position:absolute;left:0pt;margin-left:75.05pt;margin-top:43.05pt;height:12.45pt;width:149.4pt;mso-position-horizontal-relative:page;mso-position-vertical-relative:page;z-index:-251654144;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DA+8iJuwEAAHM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5408" behindDoc="1" locked="0" layoutInCell="1" allowOverlap="1">
              <wp:simplePos x="0" y="0"/>
              <wp:positionH relativeFrom="page">
                <wp:posOffset>897255</wp:posOffset>
              </wp:positionH>
              <wp:positionV relativeFrom="page">
                <wp:posOffset>728980</wp:posOffset>
              </wp:positionV>
              <wp:extent cx="8893810" cy="0"/>
              <wp:effectExtent l="0" t="0" r="0" b="0"/>
              <wp:wrapNone/>
              <wp:docPr id="17" name="直线 8"/>
              <wp:cNvGraphicFramePr/>
              <a:graphic xmlns:a="http://schemas.openxmlformats.org/drawingml/2006/main">
                <a:graphicData uri="http://schemas.microsoft.com/office/word/2010/wordprocessingShape">
                  <wps:wsp>
                    <wps:cNvCnPr/>
                    <wps:spPr>
                      <a:xfrm>
                        <a:off x="0" y="0"/>
                        <a:ext cx="889381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70.65pt;margin-top:57.4pt;height:0pt;width:700.3pt;mso-position-horizontal-relative:page;mso-position-vertical-relative:page;z-index:-251651072;mso-width-relative:page;mso-height-relative:page;" filled="f" stroked="t" coordsize="21600,21600" o:gfxdata="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jeB/YAAAADAEA&#10;AA8AAAAAAAAAAQAgAAAAIgAAAGRycy9kb3ducmV2LnhtbFBLAQIUABQAAAAIAIdO4kDfaDw64QEA&#10;ANE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6432" behindDoc="1" locked="0" layoutInCell="1" allowOverlap="1">
              <wp:simplePos x="0" y="0"/>
              <wp:positionH relativeFrom="page">
                <wp:posOffset>951865</wp:posOffset>
              </wp:positionH>
              <wp:positionV relativeFrom="page">
                <wp:posOffset>544830</wp:posOffset>
              </wp:positionV>
              <wp:extent cx="1897380" cy="158115"/>
              <wp:effectExtent l="0" t="0" r="0" b="0"/>
              <wp:wrapNone/>
              <wp:docPr id="18" name="文本框 9"/>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9" o:spid="_x0000_s1026" o:spt="202" type="#_x0000_t202" style="position:absolute;left:0pt;margin-left:74.95pt;margin-top:42.9pt;height:12.45pt;width:149.4pt;mso-position-horizontal-relative:page;mso-position-vertical-relative:page;z-index:-251650048;mso-width-relative:page;mso-height-relative:page;" filled="f" stroked="f" coordsize="21600,21600" o:gfxdata="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D5q6/YAAAACgEAAA8AAAAAAAAAAQAgAAAAIgAAAGRycy9kb3ducmV2LnhtbFBLAQIU&#10;ABQAAAAIAIdO4kBod96cugEAAHMDAAAOAAAAAAAAAAEAIAAAACc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67456" behindDoc="1" locked="0" layoutInCell="1" allowOverlap="1">
              <wp:simplePos x="0" y="0"/>
              <wp:positionH relativeFrom="page">
                <wp:posOffset>4566920</wp:posOffset>
              </wp:positionH>
              <wp:positionV relativeFrom="page">
                <wp:posOffset>544830</wp:posOffset>
              </wp:positionV>
              <wp:extent cx="1637665" cy="158115"/>
              <wp:effectExtent l="0" t="0" r="0" b="0"/>
              <wp:wrapNone/>
              <wp:docPr id="19" name="文本框 10"/>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10" o:spid="_x0000_s1026" o:spt="202" type="#_x0000_t202" style="position:absolute;left:0pt;margin-left:359.6pt;margin-top:42.9pt;height:12.45pt;width:128.95pt;mso-position-horizontal-relative:page;mso-position-vertical-relative:page;z-index:-251649024;mso-width-relative:page;mso-height-relative:page;" filled="f" stroked="f" coordsize="21600,21600" o:gfxdata="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52LknYAAAACgEAAA8AAAAAAAAAAQAgAAAAIgAAAGRycy9kb3ducmV2LnhtbFBLAQIU&#10;ABQAAAAIAIdO4kDT4PxTugEAAHQDAAAOAAAAAAAAAAEAIAAAACcBAABkcnMvZTJvRG9jLnhtbFBL&#10;BQYAAAAABgAGAFkBAABT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68480" behindDoc="1" locked="0" layoutInCell="1" allowOverlap="1">
              <wp:simplePos x="0" y="0"/>
              <wp:positionH relativeFrom="page">
                <wp:posOffset>899160</wp:posOffset>
              </wp:positionH>
              <wp:positionV relativeFrom="page">
                <wp:posOffset>730250</wp:posOffset>
              </wp:positionV>
              <wp:extent cx="5760085" cy="0"/>
              <wp:effectExtent l="0" t="0" r="0" b="0"/>
              <wp:wrapNone/>
              <wp:docPr id="21" name="直线 13"/>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13" o:spid="_x0000_s1026" o:spt="20" style="position:absolute;left:0pt;margin-left:70.8pt;margin-top:57.5pt;height:0pt;width:453.55pt;mso-position-horizontal-relative:page;mso-position-vertical-relative:page;z-index:-251648000;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5Qpt2AAAAAwB&#10;AAAPAAAAAAAAAAEAIAAAACIAAABkcnMvZG93bnJldi54bWxQSwECFAAUAAAACACHTuJAnkz1Z+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69504"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22" name="文本框 14"/>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14" o:spid="_x0000_s1026" o:spt="202" type="#_x0000_t202" style="position:absolute;left:0pt;margin-left:75.05pt;margin-top:43.05pt;height:12.45pt;width:149.4pt;mso-position-horizontal-relative:page;mso-position-vertical-relative:page;z-index:-251646976;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Bv/mvNuwEAAHQ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0528" behindDoc="1" locked="0" layoutInCell="1" allowOverlap="1">
              <wp:simplePos x="0" y="0"/>
              <wp:positionH relativeFrom="page">
                <wp:posOffset>4232910</wp:posOffset>
              </wp:positionH>
              <wp:positionV relativeFrom="page">
                <wp:posOffset>546735</wp:posOffset>
              </wp:positionV>
              <wp:extent cx="1638935" cy="158115"/>
              <wp:effectExtent l="0" t="0" r="0" b="0"/>
              <wp:wrapNone/>
              <wp:docPr id="23" name="文本框 15"/>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15" o:spid="_x0000_s1026" o:spt="202" type="#_x0000_t202" style="position:absolute;left:0pt;margin-left:333.3pt;margin-top:43.05pt;height:12.45pt;width:129.05pt;mso-position-horizontal-relative:page;mso-position-vertical-relative:page;z-index:-251645952;mso-width-relative:page;mso-height-relative:page;" filled="f" stroked="f" coordsize="21600,21600" o:gfxdata="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4E1nt1wAAAAoBAAAPAAAAAAAAAAEAIAAAACIAAABkcnMvZG93bnJldi54bWxQSwEC&#10;FAAUAAAACACHTuJAd3tqAbwBAAB0AwAADgAAAAAAAAABACAAAAAmAQAAZHJzL2Uyb0RvYy54bWxQ&#10;SwUGAAAAAAYABgBZAQAAVAU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3600" behindDoc="1" locked="0" layoutInCell="1" allowOverlap="1">
              <wp:simplePos x="0" y="0"/>
              <wp:positionH relativeFrom="page">
                <wp:posOffset>825500</wp:posOffset>
              </wp:positionH>
              <wp:positionV relativeFrom="page">
                <wp:posOffset>730250</wp:posOffset>
              </wp:positionV>
              <wp:extent cx="5833745" cy="0"/>
              <wp:effectExtent l="0" t="0" r="0" b="0"/>
              <wp:wrapNone/>
              <wp:docPr id="26" name="直线 18"/>
              <wp:cNvGraphicFramePr/>
              <a:graphic xmlns:a="http://schemas.openxmlformats.org/drawingml/2006/main">
                <a:graphicData uri="http://schemas.microsoft.com/office/word/2010/wordprocessingShape">
                  <wps:wsp>
                    <wps:cNvCnPr/>
                    <wps:spPr>
                      <a:xfrm>
                        <a:off x="0" y="0"/>
                        <a:ext cx="583374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18" o:spid="_x0000_s1026" o:spt="20" style="position:absolute;left:0pt;margin-left:65pt;margin-top:57.5pt;height:0pt;width:459.35pt;mso-position-horizontal-relative:page;mso-position-vertical-relative:page;z-index:-251642880;mso-width-relative:page;mso-height-relative:page;" filled="f" stroked="t" coordsize="21600,21600" o:gfxdata="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59bbm1wAAAAwB&#10;AAAPAAAAAAAAAAEAIAAAACIAAABkcnMvZG93bnJldi54bWxQSwECFAAUAAAACACHTuJAsDBcW+MB&#10;AADSAwAADgAAAAAAAAABACAAAAAm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74624" behindDoc="1" locked="0" layoutInCell="1" allowOverlap="1">
              <wp:simplePos x="0" y="0"/>
              <wp:positionH relativeFrom="page">
                <wp:posOffset>880110</wp:posOffset>
              </wp:positionH>
              <wp:positionV relativeFrom="page">
                <wp:posOffset>546735</wp:posOffset>
              </wp:positionV>
              <wp:extent cx="1897380" cy="158115"/>
              <wp:effectExtent l="0" t="0" r="0" b="0"/>
              <wp:wrapNone/>
              <wp:docPr id="27" name="文本框 19"/>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19" o:spid="_x0000_s1026" o:spt="202" type="#_x0000_t202" style="position:absolute;left:0pt;margin-left:69.3pt;margin-top:43.05pt;height:12.45pt;width:149.4pt;mso-position-horizontal-relative:page;mso-position-vertical-relative:page;z-index:-251641856;mso-width-relative:page;mso-height-relative:page;" filled="f" stroked="f" coordsize="21600,21600" o:gfxdata="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7g7ANgAAAAKAQAADwAAAAAAAAABACAAAAAiAAAAZHJzL2Rvd25yZXYueG1sUEsB&#10;AhQAFAAAAAgAh07iQCn7l228AQAAdAMAAA4AAAAAAAAAAQAgAAAAJwEAAGRycy9lMm9Eb2MueG1s&#10;UEsFBgAAAAAGAAYAWQEAAFUFA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5648" behindDoc="1" locked="0" layoutInCell="1" allowOverlap="1">
              <wp:simplePos x="0" y="0"/>
              <wp:positionH relativeFrom="page">
                <wp:posOffset>4161155</wp:posOffset>
              </wp:positionH>
              <wp:positionV relativeFrom="page">
                <wp:posOffset>546735</wp:posOffset>
              </wp:positionV>
              <wp:extent cx="1637665" cy="158115"/>
              <wp:effectExtent l="0" t="0" r="0" b="0"/>
              <wp:wrapNone/>
              <wp:docPr id="28" name="文本框 20"/>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0" o:spid="_x0000_s1026" o:spt="202" type="#_x0000_t202" style="position:absolute;left:0pt;margin-left:327.65pt;margin-top:43.05pt;height:12.45pt;width:128.95pt;mso-position-horizontal-relative:page;mso-position-vertical-relative:page;z-index:-251640832;mso-width-relative:page;mso-height-relative:page;" filled="f" stroked="f" coordsize="21600,21600" o:gfxdata="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QRwJ9kAAAAKAQAADwAAAAAAAAABACAAAAAiAAAAZHJzL2Rvd25yZXYueG1sUEsB&#10;AhQAFAAAAAgAh07iQP7B+BW7AQAAdAMAAA4AAAAAAAAAAQAgAAAAKA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77696" behindDoc="1" locked="0" layoutInCell="1" allowOverlap="1">
              <wp:simplePos x="0" y="0"/>
              <wp:positionH relativeFrom="page">
                <wp:posOffset>899160</wp:posOffset>
              </wp:positionH>
              <wp:positionV relativeFrom="page">
                <wp:posOffset>730250</wp:posOffset>
              </wp:positionV>
              <wp:extent cx="5760085" cy="0"/>
              <wp:effectExtent l="0" t="0" r="0" b="0"/>
              <wp:wrapNone/>
              <wp:docPr id="30" name="直线 22"/>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2" o:spid="_x0000_s1026" o:spt="20" style="position:absolute;left:0pt;margin-left:70.8pt;margin-top:57.5pt;height:0pt;width:453.55pt;mso-position-horizontal-relative:page;mso-position-vertical-relative:page;z-index:-251638784;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HlCm3YAAAADAEA&#10;AA8AAAAAAAAAAQAgAAAAIgAAAGRycy9kb3ducmV2LnhtbFBLAQIUABQAAAAIAIdO4kA7PoFt4QEA&#10;ANI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78720"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31" name="文本框 2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23" o:spid="_x0000_s1026" o:spt="202" type="#_x0000_t202" style="position:absolute;left:0pt;margin-left:75.05pt;margin-top:43.05pt;height:12.45pt;width:149.4pt;mso-position-horizontal-relative:page;mso-position-vertical-relative:page;z-index:-251637760;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YEp9vXAAAACgEAAA8AAAAAAAAAAQAgAAAAIgAAAGRycy9kb3ducmV2LnhtbFBLAQIU&#10;ABQAAAAIAIdO4kAOhyAfuwEAAHQDAAAOAAAAAAAAAAEAIAAAACY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79744" behindDoc="1" locked="0" layoutInCell="1" allowOverlap="1">
              <wp:simplePos x="0" y="0"/>
              <wp:positionH relativeFrom="page">
                <wp:posOffset>4232910</wp:posOffset>
              </wp:positionH>
              <wp:positionV relativeFrom="page">
                <wp:posOffset>546735</wp:posOffset>
              </wp:positionV>
              <wp:extent cx="1638935" cy="158115"/>
              <wp:effectExtent l="0" t="0" r="0" b="0"/>
              <wp:wrapNone/>
              <wp:docPr id="32" name="文本框 24"/>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4" o:spid="_x0000_s1026" o:spt="202" type="#_x0000_t202" style="position:absolute;left:0pt;margin-left:333.3pt;margin-top:43.05pt;height:12.45pt;width:129.05pt;mso-position-horizontal-relative:page;mso-position-vertical-relative:page;z-index:-251636736;mso-width-relative:page;mso-height-relative:page;" filled="f" stroked="f" coordsize="21600,21600" o:gfxdata="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NZ7dcAAAAKAQAADwAAAAAAAAABACAAAAAiAAAAZHJzL2Rvd25yZXYueG1sUEsB&#10;AhQAFAAAAAgAh07iQLSHDBu9AQAAdAMAAA4AAAAAAAAAAQAgAAAAJg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0768" behindDoc="1" locked="0" layoutInCell="1" allowOverlap="1">
              <wp:simplePos x="0" y="0"/>
              <wp:positionH relativeFrom="page">
                <wp:posOffset>1141095</wp:posOffset>
              </wp:positionH>
              <wp:positionV relativeFrom="page">
                <wp:posOffset>730250</wp:posOffset>
              </wp:positionV>
              <wp:extent cx="5275580" cy="0"/>
              <wp:effectExtent l="0" t="0" r="0" b="0"/>
              <wp:wrapNone/>
              <wp:docPr id="33" name="直线 25"/>
              <wp:cNvGraphicFramePr/>
              <a:graphic xmlns:a="http://schemas.openxmlformats.org/drawingml/2006/main">
                <a:graphicData uri="http://schemas.microsoft.com/office/word/2010/wordprocessingShape">
                  <wps:wsp>
                    <wps:cNvCnPr/>
                    <wps:spPr>
                      <a:xfrm>
                        <a:off x="0" y="0"/>
                        <a:ext cx="527558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5" o:spid="_x0000_s1026" o:spt="20" style="position:absolute;left:0pt;margin-left:89.85pt;margin-top:57.5pt;height:0pt;width:415.4pt;mso-position-horizontal-relative:page;mso-position-vertical-relative:page;z-index:-251635712;mso-width-relative:page;mso-height-relative:page;" filled="f" stroked="t" coordsize="21600,21600" o:gfxdata="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qUAY2AAAAAwB&#10;AAAPAAAAAAAAAAEAIAAAACIAAABkcnMvZG93bnJldi54bWxQSwECFAAUAAAACACHTuJAFTCStO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1792" behindDoc="1" locked="0" layoutInCell="1" allowOverlap="1">
              <wp:simplePos x="0" y="0"/>
              <wp:positionH relativeFrom="page">
                <wp:posOffset>1195705</wp:posOffset>
              </wp:positionH>
              <wp:positionV relativeFrom="page">
                <wp:posOffset>546735</wp:posOffset>
              </wp:positionV>
              <wp:extent cx="1897380" cy="158115"/>
              <wp:effectExtent l="0" t="0" r="0" b="0"/>
              <wp:wrapNone/>
              <wp:docPr id="34" name="文本框 26"/>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26" o:spid="_x0000_s1026" o:spt="202" type="#_x0000_t202" style="position:absolute;left:0pt;margin-left:94.15pt;margin-top:43.05pt;height:12.45pt;width:149.4pt;mso-position-horizontal-relative:page;mso-position-vertical-relative:page;z-index:-251634688;mso-width-relative:page;mso-height-relative:page;" filled="f" stroked="f" coordsize="21600,21600" o:gfxdata="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5Q3J91wAAAAoBAAAPAAAAAAAAAAEAIAAAACIAAABkcnMvZG93bnJldi54bWxQSwEC&#10;FAAUAAAACACHTuJAw6JM7b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82816" behindDoc="1" locked="0" layoutInCell="1" allowOverlap="1">
              <wp:simplePos x="0" y="0"/>
              <wp:positionH relativeFrom="page">
                <wp:posOffset>4474845</wp:posOffset>
              </wp:positionH>
              <wp:positionV relativeFrom="page">
                <wp:posOffset>546735</wp:posOffset>
              </wp:positionV>
              <wp:extent cx="1638935" cy="158115"/>
              <wp:effectExtent l="0" t="0" r="0" b="0"/>
              <wp:wrapNone/>
              <wp:docPr id="35" name="文本框 27"/>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27" o:spid="_x0000_s1026" o:spt="202" type="#_x0000_t202" style="position:absolute;left:0pt;margin-left:352.35pt;margin-top:43.05pt;height:12.45pt;width:129.05pt;mso-position-horizontal-relative:page;mso-position-vertical-relative:page;z-index:-251633664;mso-width-relative:page;mso-height-relative:page;" filled="f" stroked="f" coordsize="21600,21600" o:gfxdata="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5rOSdgAAAAKAQAADwAAAAAAAAABACAAAAAiAAAAZHJzL2Rvd25yZXYueG1sUEsB&#10;AhQAFAAAAAgAh07iQNsnTSG8AQAAdAMAAA4AAAAAAAAAAQAgAAAAJwEAAGRycy9lMm9Eb2MueG1s&#10;UEsFBgAAAAAGAAYAWQEAAFU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4864" behindDoc="1" locked="0" layoutInCell="1" allowOverlap="1">
              <wp:simplePos x="0" y="0"/>
              <wp:positionH relativeFrom="page">
                <wp:posOffset>706755</wp:posOffset>
              </wp:positionH>
              <wp:positionV relativeFrom="page">
                <wp:posOffset>728980</wp:posOffset>
              </wp:positionV>
              <wp:extent cx="9069070" cy="0"/>
              <wp:effectExtent l="0" t="0" r="0" b="0"/>
              <wp:wrapNone/>
              <wp:docPr id="37" name="直线 29"/>
              <wp:cNvGraphicFramePr/>
              <a:graphic xmlns:a="http://schemas.openxmlformats.org/drawingml/2006/main">
                <a:graphicData uri="http://schemas.microsoft.com/office/word/2010/wordprocessingShape">
                  <wps:wsp>
                    <wps:cNvCnPr/>
                    <wps:spPr>
                      <a:xfrm>
                        <a:off x="0" y="0"/>
                        <a:ext cx="906907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29" o:spid="_x0000_s1026" o:spt="20" style="position:absolute;left:0pt;margin-left:55.65pt;margin-top:57.4pt;height:0pt;width:714.1pt;mso-position-horizontal-relative:page;mso-position-vertical-relative:page;z-index:-251631616;mso-width-relative:page;mso-height-relative:page;" filled="f" stroked="t" coordsize="21600,21600" o:gfxdata="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iSlXQ2AAAAAwB&#10;AAAPAAAAAAAAAAEAIAAAACIAAABkcnMvZG93bnJldi54bWxQSwECFAAUAAAACACHTuJAqqqAPe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5888" behindDoc="1" locked="0" layoutInCell="1" allowOverlap="1">
              <wp:simplePos x="0" y="0"/>
              <wp:positionH relativeFrom="page">
                <wp:posOffset>762635</wp:posOffset>
              </wp:positionH>
              <wp:positionV relativeFrom="page">
                <wp:posOffset>546735</wp:posOffset>
              </wp:positionV>
              <wp:extent cx="1897380" cy="158115"/>
              <wp:effectExtent l="0" t="0" r="0" b="0"/>
              <wp:wrapNone/>
              <wp:docPr id="38" name="文本框 30"/>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0" o:spid="_x0000_s1026" o:spt="202" type="#_x0000_t202" style="position:absolute;left:0pt;margin-left:60.05pt;margin-top:43.05pt;height:12.45pt;width:149.4pt;mso-position-horizontal-relative:page;mso-position-vertical-relative:page;z-index:-251630592;mso-width-relative:page;mso-height-relative:page;" filled="f" stroked="f" coordsize="21600,21600" o:gfxdata="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kXVrT1wAAAAoBAAAPAAAAAAAAAAEAIAAAACIAAABkcnMvZG93bnJldi54bWxQSwECFAAU&#10;AAAACACHTuJAGSeVFbkBAAB0AwAADgAAAAAAAAABACAAAAAmAQAAZHJzL2Uyb0RvYy54bWxQSwUG&#10;AAAAAAYABgBZAQAAUQ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86912" behindDoc="1" locked="0" layoutInCell="1" allowOverlap="1">
              <wp:simplePos x="0" y="0"/>
              <wp:positionH relativeFrom="page">
                <wp:posOffset>4042410</wp:posOffset>
              </wp:positionH>
              <wp:positionV relativeFrom="page">
                <wp:posOffset>546735</wp:posOffset>
              </wp:positionV>
              <wp:extent cx="1638935" cy="158115"/>
              <wp:effectExtent l="0" t="0" r="0" b="0"/>
              <wp:wrapNone/>
              <wp:docPr id="39" name="文本框 31"/>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1" o:spid="_x0000_s1026" o:spt="202" type="#_x0000_t202" style="position:absolute;left:0pt;margin-left:318.3pt;margin-top:43.05pt;height:12.45pt;width:129.05pt;mso-position-horizontal-relative:page;mso-position-vertical-relative:page;z-index:-251629568;mso-width-relative:page;mso-height-relative:page;" filled="f" stroked="f" coordsize="21600,21600" o:gfxdata="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DghYjYAAAACgEAAA8AAAAAAAAAAQAgAAAAIgAAAGRycy9kb3ducmV2LnhtbFBL&#10;AQIUABQAAAAIAIdO4kABopTZvQEAAHQDAAAOAAAAAAAAAAEAIAAAACc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88960" behindDoc="1" locked="0" layoutInCell="1" allowOverlap="1">
              <wp:simplePos x="0" y="0"/>
              <wp:positionH relativeFrom="page">
                <wp:posOffset>899160</wp:posOffset>
              </wp:positionH>
              <wp:positionV relativeFrom="page">
                <wp:posOffset>730250</wp:posOffset>
              </wp:positionV>
              <wp:extent cx="5760085" cy="0"/>
              <wp:effectExtent l="0" t="0" r="0" b="0"/>
              <wp:wrapNone/>
              <wp:docPr id="41" name="直线 33"/>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33" o:spid="_x0000_s1026" o:spt="20" style="position:absolute;left:0pt;margin-left:70.8pt;margin-top:57.5pt;height:0pt;width:453.55pt;mso-position-horizontal-relative:page;mso-position-vertical-relative:page;z-index:-251627520;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eUKbdgAAAAM&#10;AQAADwAAAAAAAAABACAAAAAiAAAAZHJzL2Rvd25yZXYueG1sUEsBAhQAFAAAAAgAh07iQH4RIKDj&#10;AQAA0gMAAA4AAAAAAAAAAQAgAAAAJwEAAGRycy9lMm9Eb2MueG1sUEsFBgAAAAAGAAYAWQEAAHwF&#10;AA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89984"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42" name="文本框 34"/>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4" o:spid="_x0000_s1026" o:spt="202" type="#_x0000_t202" style="position:absolute;left:0pt;margin-left:75.05pt;margin-top:43.05pt;height:12.45pt;width:149.4pt;mso-position-horizontal-relative:page;mso-position-vertical-relative:page;z-index:-251626496;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2BKfb1wAAAAoBAAAPAAAAAAAAAAEAIAAAACIAAABkcnMvZG93bnJldi54bWxQSwEC&#10;FAAUAAAACACHTuJAJAVi/7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91008" behindDoc="1" locked="0" layoutInCell="1" allowOverlap="1">
              <wp:simplePos x="0" y="0"/>
              <wp:positionH relativeFrom="page">
                <wp:posOffset>4300220</wp:posOffset>
              </wp:positionH>
              <wp:positionV relativeFrom="page">
                <wp:posOffset>546735</wp:posOffset>
              </wp:positionV>
              <wp:extent cx="1638935" cy="158115"/>
              <wp:effectExtent l="0" t="0" r="0" b="0"/>
              <wp:wrapNone/>
              <wp:docPr id="43" name="文本框 35"/>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5" o:spid="_x0000_s1026" o:spt="202" type="#_x0000_t202" style="position:absolute;left:0pt;margin-left:338.6pt;margin-top:43.05pt;height:12.45pt;width:129.05pt;mso-position-horizontal-relative:page;mso-position-vertical-relative:page;z-index:-251625472;mso-width-relative:page;mso-height-relative:page;" filled="f" stroked="f" coordsize="21600,21600" o:gfxdata="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XmkkHZAAAACgEAAA8AAAAAAAAAAQAgAAAAIgAAAGRycy9kb3ducmV2LnhtbFBL&#10;AQIUABQAAAAIAIdO4kA8gGMzvAEAAHQDAAAOAAAAAAAAAAEAIAAAACg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3056" behindDoc="1" locked="0" layoutInCell="1" allowOverlap="1">
              <wp:simplePos x="0" y="0"/>
              <wp:positionH relativeFrom="page">
                <wp:posOffset>1143000</wp:posOffset>
              </wp:positionH>
              <wp:positionV relativeFrom="page">
                <wp:posOffset>730250</wp:posOffset>
              </wp:positionV>
              <wp:extent cx="5273040" cy="0"/>
              <wp:effectExtent l="0" t="0" r="0" b="0"/>
              <wp:wrapNone/>
              <wp:docPr id="45" name="直线 37"/>
              <wp:cNvGraphicFramePr/>
              <a:graphic xmlns:a="http://schemas.openxmlformats.org/drawingml/2006/main">
                <a:graphicData uri="http://schemas.microsoft.com/office/word/2010/wordprocessingShape">
                  <wps:wsp>
                    <wps:cNvCnPr/>
                    <wps:spPr>
                      <a:xfrm>
                        <a:off x="0" y="0"/>
                        <a:ext cx="527304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37" o:spid="_x0000_s1026" o:spt="20" style="position:absolute;left:0pt;margin-left:90pt;margin-top:57.5pt;height:0pt;width:415.2pt;mso-position-horizontal-relative:page;mso-position-vertical-relative:page;z-index:-251623424;mso-width-relative:page;mso-height-relative:page;" filled="f" stroked="t" coordsize="21600,21600" o:gfxdata="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5CKWzWAAAADAEA&#10;AA8AAAAAAAAAAQAgAAAAIgAAAGRycy9kb3ducmV2LnhtbFBLAQIUABQAAAAIAIdO4kDY85/D4wEA&#10;ANIDAAAOAAAAAAAAAAEAIAAAACU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94080" behindDoc="1" locked="0" layoutInCell="1" allowOverlap="1">
              <wp:simplePos x="0" y="0"/>
              <wp:positionH relativeFrom="page">
                <wp:posOffset>1198880</wp:posOffset>
              </wp:positionH>
              <wp:positionV relativeFrom="page">
                <wp:posOffset>546735</wp:posOffset>
              </wp:positionV>
              <wp:extent cx="1897380" cy="158115"/>
              <wp:effectExtent l="0" t="0" r="0" b="0"/>
              <wp:wrapNone/>
              <wp:docPr id="46" name="文本框 38"/>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38" o:spid="_x0000_s1026" o:spt="202" type="#_x0000_t202" style="position:absolute;left:0pt;margin-left:94.4pt;margin-top:43.05pt;height:12.45pt;width:149.4pt;mso-position-horizontal-relative:page;mso-position-vertical-relative:page;z-index:-251622400;mso-width-relative:page;mso-height-relative:page;" filled="f" stroked="f" coordsize="21600,21600" o:gfxdata="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Yn1Za1wAAAAoBAAAPAAAAAAAAAAEAIAAAACIAAABkcnMvZG93bnJldi54bWxQSwEC&#10;FAAUAAAACACHTuJAIQhItL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695104" behindDoc="1" locked="0" layoutInCell="1" allowOverlap="1">
              <wp:simplePos x="0" y="0"/>
              <wp:positionH relativeFrom="page">
                <wp:posOffset>4545330</wp:posOffset>
              </wp:positionH>
              <wp:positionV relativeFrom="page">
                <wp:posOffset>546735</wp:posOffset>
              </wp:positionV>
              <wp:extent cx="1638935" cy="158115"/>
              <wp:effectExtent l="0" t="0" r="0" b="0"/>
              <wp:wrapNone/>
              <wp:docPr id="47" name="文本框 39"/>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39" o:spid="_x0000_s1026" o:spt="202" type="#_x0000_t202" style="position:absolute;left:0pt;margin-left:357.9pt;margin-top:43.05pt;height:12.45pt;width:129.05pt;mso-position-horizontal-relative:page;mso-position-vertical-relative:page;z-index:-251621376;mso-width-relative:page;mso-height-relative:page;" filled="f" stroked="f" coordsize="21600,21600" o:gfxdata="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VUlKwdkAAAAKAQAADwAAAAAAAAABACAAAAAiAAAAZHJzL2Rvd25yZXYueG1s&#10;UEsBAhQAFAAAAAgAh07iQDmNSXi+AQAAdAMAAA4AAAAAAAAAAQAgAAAAKAEAAGRycy9lMm9Eb2Mu&#10;eG1sUEsFBgAAAAAGAAYAWQEAAFgFA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698176" behindDoc="1" locked="0" layoutInCell="1" allowOverlap="1">
              <wp:simplePos x="0" y="0"/>
              <wp:positionH relativeFrom="page">
                <wp:posOffset>706755</wp:posOffset>
              </wp:positionH>
              <wp:positionV relativeFrom="page">
                <wp:posOffset>728980</wp:posOffset>
              </wp:positionV>
              <wp:extent cx="9069070" cy="0"/>
              <wp:effectExtent l="0" t="0" r="0" b="0"/>
              <wp:wrapNone/>
              <wp:docPr id="50" name="直线 42"/>
              <wp:cNvGraphicFramePr/>
              <a:graphic xmlns:a="http://schemas.openxmlformats.org/drawingml/2006/main">
                <a:graphicData uri="http://schemas.microsoft.com/office/word/2010/wordprocessingShape">
                  <wps:wsp>
                    <wps:cNvCnPr/>
                    <wps:spPr>
                      <a:xfrm>
                        <a:off x="0" y="0"/>
                        <a:ext cx="9069070"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42" o:spid="_x0000_s1026" o:spt="20" style="position:absolute;left:0pt;margin-left:55.65pt;margin-top:57.4pt;height:0pt;width:714.1pt;mso-position-horizontal-relative:page;mso-position-vertical-relative:page;z-index:-251618304;mso-width-relative:page;mso-height-relative:page;" filled="f" stroked="t" coordsize="21600,21600" o:gfxdata="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JKVdDYAAAADAEA&#10;AA8AAAAAAAAAAQAgAAAAIgAAAGRycy9kb3ducmV2LnhtbFBLAQIUABQAAAAIAIdO4kC1q32y4QEA&#10;ANIDAAAOAAAAAAAAAAEAIAAAACcBAABkcnMvZTJvRG9jLnhtbFBLBQYAAAAABgAGAFkBAAB6BQAA&#10;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699200" behindDoc="1" locked="0" layoutInCell="1" allowOverlap="1">
              <wp:simplePos x="0" y="0"/>
              <wp:positionH relativeFrom="page">
                <wp:posOffset>761365</wp:posOffset>
              </wp:positionH>
              <wp:positionV relativeFrom="page">
                <wp:posOffset>546735</wp:posOffset>
              </wp:positionV>
              <wp:extent cx="1897380" cy="158115"/>
              <wp:effectExtent l="0" t="0" r="0" b="0"/>
              <wp:wrapNone/>
              <wp:docPr id="51" name="文本框 43"/>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43" o:spid="_x0000_s1026" o:spt="202" type="#_x0000_t202" style="position:absolute;left:0pt;margin-left:59.95pt;margin-top:43.05pt;height:12.45pt;width:149.4pt;mso-position-horizontal-relative:page;mso-position-vertical-relative:page;z-index:-251617280;mso-width-relative:page;mso-height-relative:page;" filled="f" stroked="f" coordsize="21600,21600" o:gfxdata="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DvENL1wAAAAoBAAAPAAAAAAAAAAEAIAAAACIAAABkcnMvZG93bnJldi54bWxQSwEC&#10;FAAUAAAACACHTuJAARk1EL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0224" behindDoc="1" locked="0" layoutInCell="1" allowOverlap="1">
              <wp:simplePos x="0" y="0"/>
              <wp:positionH relativeFrom="page">
                <wp:posOffset>4109720</wp:posOffset>
              </wp:positionH>
              <wp:positionV relativeFrom="page">
                <wp:posOffset>546735</wp:posOffset>
              </wp:positionV>
              <wp:extent cx="1637665" cy="158115"/>
              <wp:effectExtent l="0" t="0" r="0" b="0"/>
              <wp:wrapNone/>
              <wp:docPr id="52" name="文本框 44"/>
              <wp:cNvGraphicFramePr/>
              <a:graphic xmlns:a="http://schemas.openxmlformats.org/drawingml/2006/main">
                <a:graphicData uri="http://schemas.microsoft.com/office/word/2010/wordprocessingShape">
                  <wps:wsp>
                    <wps:cNvSpPr txBox="1"/>
                    <wps:spPr>
                      <a:xfrm>
                        <a:off x="0" y="0"/>
                        <a:ext cx="163766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4" o:spid="_x0000_s1026" o:spt="202" type="#_x0000_t202" style="position:absolute;left:0pt;margin-left:323.6pt;margin-top:43.05pt;height:12.45pt;width:128.95pt;mso-position-horizontal-relative:page;mso-position-vertical-relative:page;z-index:-251616256;mso-width-relative:page;mso-height-relative:page;" filled="f" stroked="f" coordsize="21600,21600" o:gfxdata="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gk073YAAAACgEAAA8AAAAAAAAAAQAgAAAAIgAAAGRycy9kb3ducmV2LnhtbFBL&#10;AQIUABQAAAAIAIdO4kAltJ3cvQEAAHQDAAAOAAAAAAAAAAEAIAAAACcBAABkcnMvZTJvRG9jLnht&#10;bFBLBQYAAAAABgAGAFkBAABWBQ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2272" behindDoc="1" locked="0" layoutInCell="1" allowOverlap="1">
              <wp:simplePos x="0" y="0"/>
              <wp:positionH relativeFrom="page">
                <wp:posOffset>899160</wp:posOffset>
              </wp:positionH>
              <wp:positionV relativeFrom="page">
                <wp:posOffset>730250</wp:posOffset>
              </wp:positionV>
              <wp:extent cx="5760085" cy="0"/>
              <wp:effectExtent l="0" t="0" r="0" b="0"/>
              <wp:wrapNone/>
              <wp:docPr id="54" name="直线 46"/>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46" o:spid="_x0000_s1026" o:spt="20" style="position:absolute;left:0pt;margin-left:70.8pt;margin-top:57.5pt;height:0pt;width:453.55pt;mso-position-horizontal-relative:page;mso-position-vertical-relative:page;z-index:-25161420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eUKbdgAAAAM&#10;AQAADwAAAAAAAAABACAAAAAiAAAAZHJzL2Rvd25yZXYueG1sUEsBAhQAFAAAAAgAh07iQFIVuiPj&#10;AQAA0gMAAA4AAAAAAAAAAQAgAAAAJwEAAGRycy9lMm9Eb2MueG1sUEsFBgAAAAAGAAYAWQEAAHwF&#10;AA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703296" behindDoc="1" locked="0" layoutInCell="1" allowOverlap="1">
              <wp:simplePos x="0" y="0"/>
              <wp:positionH relativeFrom="page">
                <wp:posOffset>953135</wp:posOffset>
              </wp:positionH>
              <wp:positionV relativeFrom="page">
                <wp:posOffset>546735</wp:posOffset>
              </wp:positionV>
              <wp:extent cx="1897380" cy="158115"/>
              <wp:effectExtent l="0" t="0" r="0" b="0"/>
              <wp:wrapNone/>
              <wp:docPr id="55" name="文本框 47"/>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47" o:spid="_x0000_s1026" o:spt="202" type="#_x0000_t202" style="position:absolute;left:0pt;margin-left:75.05pt;margin-top:43.05pt;height:12.45pt;width:149.4pt;mso-position-horizontal-relative:page;mso-position-vertical-relative:page;z-index:-251613184;mso-width-relative:page;mso-height-relative:page;" filled="f" stroked="f" coordsize="21600,21600" o:gfxdata="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2BKfb1wAAAAoBAAAPAAAAAAAAAAEAIAAAACIAAABkcnMvZG93bnJldi54bWxQSwEC&#10;FAAUAAAACACHTuJAjzSPCbwBAAB0AwAADgAAAAAAAAABACAAAAAmAQAAZHJzL2Uyb0RvYy54bWxQ&#10;SwUGAAAAAAYABgBZAQAAVAU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4320" behindDoc="1" locked="0" layoutInCell="1" allowOverlap="1">
              <wp:simplePos x="0" y="0"/>
              <wp:positionH relativeFrom="page">
                <wp:posOffset>4300220</wp:posOffset>
              </wp:positionH>
              <wp:positionV relativeFrom="page">
                <wp:posOffset>546735</wp:posOffset>
              </wp:positionV>
              <wp:extent cx="1638935" cy="158115"/>
              <wp:effectExtent l="0" t="0" r="0" b="0"/>
              <wp:wrapNone/>
              <wp:docPr id="56" name="文本框 48"/>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wps:txbx>
                    <wps:bodyPr lIns="0" tIns="0" rIns="0" bIns="0" upright="1"/>
                  </wps:wsp>
                </a:graphicData>
              </a:graphic>
            </wp:anchor>
          </w:drawing>
        </mc:Choice>
        <mc:Fallback>
          <w:pict>
            <v:shape id="文本框 48" o:spid="_x0000_s1026" o:spt="202" type="#_x0000_t202" style="position:absolute;left:0pt;margin-left:338.6pt;margin-top:43.05pt;height:12.45pt;width:129.05pt;mso-position-horizontal-relative:page;mso-position-vertical-relative:page;z-index:-251612160;mso-width-relative:page;mso-height-relative:page;" filled="f" stroked="f" coordsize="21600,21600" o:gfxdata="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l5pJB2QAAAAoBAAAPAAAAAAAAAAEAIAAAACIAAABkcnMvZG93bnJldi54bWxQ&#10;SwECFAAUAAAACACHTuJAvhQzX70BAAB0AwAADgAAAAAAAAABACAAAAAoAQAAZHJzL2Uyb0RvYy54&#10;bWxQSwUGAAAAAAYABgBZAQAAVwUAAAAA&#10;">
              <v:fill on="f" focussize="0,0"/>
              <v:stroke on="f"/>
              <v:imagedata o:title=""/>
              <o:lock v:ext="edit" aspectratio="f"/>
              <v:textbox inset="0mm,0mm,0mm,0mm">
                <w:txbxContent>
                  <w:p>
                    <w:pPr>
                      <w:spacing w:line="249" w:lineRule="exact"/>
                      <w:ind w:left="20"/>
                      <w:rPr>
                        <w:rFonts w:hint="eastAsia" w:eastAsia="仿宋"/>
                        <w:b/>
                        <w:sz w:val="21"/>
                        <w:lang w:eastAsia="zh-CN"/>
                      </w:rPr>
                    </w:pPr>
                    <w:r>
                      <w:rPr>
                        <w:b/>
                        <w:sz w:val="21"/>
                      </w:rPr>
                      <w:t>项目编号：</w:t>
                    </w:r>
                    <w:r>
                      <w:rPr>
                        <w:rFonts w:hint="eastAsia"/>
                        <w:lang w:val="en-US" w:eastAsia="zh-CN"/>
                      </w:rPr>
                      <w:t>JTWBCG2022-02</w:t>
                    </w: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707392" behindDoc="1" locked="0" layoutInCell="1" allowOverlap="1">
              <wp:simplePos x="0" y="0"/>
              <wp:positionH relativeFrom="page">
                <wp:posOffset>899160</wp:posOffset>
              </wp:positionH>
              <wp:positionV relativeFrom="page">
                <wp:posOffset>730250</wp:posOffset>
              </wp:positionV>
              <wp:extent cx="5760085" cy="0"/>
              <wp:effectExtent l="0" t="0" r="0" b="0"/>
              <wp:wrapNone/>
              <wp:docPr id="59" name="直线 51"/>
              <wp:cNvGraphicFramePr/>
              <a:graphic xmlns:a="http://schemas.openxmlformats.org/drawingml/2006/main">
                <a:graphicData uri="http://schemas.microsoft.com/office/word/2010/wordprocessingShape">
                  <wps:wsp>
                    <wps:cNvCnPr/>
                    <wps:spPr>
                      <a:xfrm>
                        <a:off x="0" y="0"/>
                        <a:ext cx="5760085" cy="0"/>
                      </a:xfrm>
                      <a:prstGeom prst="line">
                        <a:avLst/>
                      </a:prstGeom>
                      <a:ln w="10668"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70.8pt;margin-top:57.5pt;height:0pt;width:453.55pt;mso-position-horizontal-relative:page;mso-position-vertical-relative:page;z-index:-251609088;mso-width-relative:page;mso-height-relative:page;" filled="f" stroked="t" coordsize="21600,21600" o:gfxdata="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B5Qpt2AAAAAwB&#10;AAAPAAAAAAAAAAEAIAAAACIAAABkcnMvZG93bnJldi54bWxQSwECFAAUAAAACACHTuJArmLGsuIB&#10;AADSAwAADgAAAAAAAAABACAAAAAnAQAAZHJzL2Uyb0RvYy54bWxQSwUGAAAAAAYABgBZAQAAewUA&#10;AAAA&#10;">
              <v:fill on="f" focussize="0,0"/>
              <v:stroke weight="0.84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708416" behindDoc="1" locked="0" layoutInCell="1" allowOverlap="1">
              <wp:simplePos x="0" y="0"/>
              <wp:positionH relativeFrom="page">
                <wp:posOffset>886460</wp:posOffset>
              </wp:positionH>
              <wp:positionV relativeFrom="page">
                <wp:posOffset>546735</wp:posOffset>
              </wp:positionV>
              <wp:extent cx="1897380" cy="158115"/>
              <wp:effectExtent l="0" t="0" r="0" b="0"/>
              <wp:wrapNone/>
              <wp:docPr id="60" name="文本框 52"/>
              <wp:cNvGraphicFramePr/>
              <a:graphic xmlns:a="http://schemas.openxmlformats.org/drawingml/2006/main">
                <a:graphicData uri="http://schemas.microsoft.com/office/word/2010/wordprocessingShape">
                  <wps:wsp>
                    <wps:cNvSpPr txBox="1"/>
                    <wps:spPr>
                      <a:xfrm>
                        <a:off x="0" y="0"/>
                        <a:ext cx="1897380" cy="158115"/>
                      </a:xfrm>
                      <a:prstGeom prst="rect">
                        <a:avLst/>
                      </a:prstGeom>
                      <a:noFill/>
                      <a:ln>
                        <a:noFill/>
                      </a:ln>
                    </wps:spPr>
                    <wps:txbx>
                      <w:txbxContent>
                        <w:p>
                          <w:pPr>
                            <w:spacing w:line="249" w:lineRule="exact"/>
                            <w:ind w:left="20"/>
                            <w:rPr>
                              <w:b/>
                              <w:sz w:val="21"/>
                            </w:rPr>
                          </w:pPr>
                          <w:r>
                            <w:rPr>
                              <w:b/>
                              <w:sz w:val="21"/>
                            </w:rPr>
                            <w:t>四川济通工程试验检测有限公司</w:t>
                          </w:r>
                        </w:p>
                      </w:txbxContent>
                    </wps:txbx>
                    <wps:bodyPr lIns="0" tIns="0" rIns="0" bIns="0" upright="1"/>
                  </wps:wsp>
                </a:graphicData>
              </a:graphic>
            </wp:anchor>
          </w:drawing>
        </mc:Choice>
        <mc:Fallback>
          <w:pict>
            <v:shape id="文本框 52" o:spid="_x0000_s1026" o:spt="202" type="#_x0000_t202" style="position:absolute;left:0pt;margin-left:69.8pt;margin-top:43.05pt;height:12.45pt;width:149.4pt;mso-position-horizontal-relative:page;mso-position-vertical-relative:page;z-index:-251608064;mso-width-relative:page;mso-height-relative:page;" filled="f" stroked="f" coordsize="21600,21600" o:gfxdata="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vSCPYAAAACgEAAA8AAAAAAAAAAQAgAAAAIgAAAGRycy9kb3ducmV2LnhtbFBLAQIU&#10;ABQAAAAIAIdO4kDHb18PugEAAHQDAAAOAAAAAAAAAAEAIAAAACcBAABkcnMvZTJvRG9jLnhtbFBL&#10;BQYAAAAABgAGAFkBAABTBQAAAAA=&#10;">
              <v:fill on="f" focussize="0,0"/>
              <v:stroke on="f"/>
              <v:imagedata o:title=""/>
              <o:lock v:ext="edit" aspectratio="f"/>
              <v:textbox inset="0mm,0mm,0mm,0mm">
                <w:txbxContent>
                  <w:p>
                    <w:pPr>
                      <w:spacing w:line="249" w:lineRule="exact"/>
                      <w:ind w:left="20"/>
                      <w:rPr>
                        <w:b/>
                        <w:sz w:val="21"/>
                      </w:rPr>
                    </w:pPr>
                    <w:r>
                      <w:rPr>
                        <w:b/>
                        <w:sz w:val="21"/>
                      </w:rPr>
                      <w:t>四川济通工程试验检测有限公司</w:t>
                    </w:r>
                  </w:p>
                </w:txbxContent>
              </v:textbox>
            </v:shape>
          </w:pict>
        </mc:Fallback>
      </mc:AlternateContent>
    </w:r>
    <w:r>
      <w:rPr>
        <w:lang w:val="en-US" w:bidi="ar-SA"/>
      </w:rPr>
      <mc:AlternateContent>
        <mc:Choice Requires="wps">
          <w:drawing>
            <wp:anchor distT="0" distB="0" distL="114300" distR="114300" simplePos="0" relativeHeight="251709440" behindDoc="1" locked="0" layoutInCell="1" allowOverlap="1">
              <wp:simplePos x="0" y="0"/>
              <wp:positionH relativeFrom="page">
                <wp:posOffset>4031615</wp:posOffset>
              </wp:positionH>
              <wp:positionV relativeFrom="page">
                <wp:posOffset>546735</wp:posOffset>
              </wp:positionV>
              <wp:extent cx="1638935" cy="158115"/>
              <wp:effectExtent l="0" t="0" r="0" b="0"/>
              <wp:wrapNone/>
              <wp:docPr id="61" name="文本框 53"/>
              <wp:cNvGraphicFramePr/>
              <a:graphic xmlns:a="http://schemas.openxmlformats.org/drawingml/2006/main">
                <a:graphicData uri="http://schemas.microsoft.com/office/word/2010/wordprocessingShape">
                  <wps:wsp>
                    <wps:cNvSpPr txBox="1"/>
                    <wps:spPr>
                      <a:xfrm>
                        <a:off x="0" y="0"/>
                        <a:ext cx="1638935" cy="158115"/>
                      </a:xfrm>
                      <a:prstGeom prst="rect">
                        <a:avLst/>
                      </a:prstGeom>
                      <a:noFill/>
                      <a:ln>
                        <a:noFill/>
                      </a:ln>
                    </wps:spPr>
                    <wps:txbx>
                      <w:txbxContent>
                        <w:p>
                          <w:pPr>
                            <w:spacing w:line="249" w:lineRule="exact"/>
                            <w:ind w:left="20"/>
                            <w:rPr>
                              <w:b/>
                              <w:sz w:val="21"/>
                            </w:rPr>
                          </w:pPr>
                          <w:r>
                            <w:rPr>
                              <w:b/>
                              <w:sz w:val="21"/>
                            </w:rPr>
                            <w:t>项目编号：</w:t>
                          </w:r>
                        </w:p>
                      </w:txbxContent>
                    </wps:txbx>
                    <wps:bodyPr lIns="0" tIns="0" rIns="0" bIns="0" upright="1"/>
                  </wps:wsp>
                </a:graphicData>
              </a:graphic>
            </wp:anchor>
          </w:drawing>
        </mc:Choice>
        <mc:Fallback>
          <w:pict>
            <v:shape id="文本框 53" o:spid="_x0000_s1026" o:spt="202" type="#_x0000_t202" style="position:absolute;left:0pt;margin-left:317.45pt;margin-top:43.05pt;height:12.45pt;width:129.05pt;mso-position-horizontal-relative:page;mso-position-vertical-relative:page;z-index:-251607040;mso-width-relative:page;mso-height-relative:page;" filled="f" stroked="f" coordsize="21600,21600" o:gfxdata="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mpn0HYAAAACgEAAA8AAAAAAAAAAQAgAAAAIgAAAGRycy9kb3ducmV2LnhtbFBL&#10;AQIUABQAAAAIAIdO4kDf6l7DvQEAAHQDAAAOAAAAAAAAAAEAIAAAACcBAABkcnMvZTJvRG9jLnht&#10;bFBLBQYAAAAABgAGAFkBAABWBQAAAAA=&#10;">
              <v:fill on="f" focussize="0,0"/>
              <v:stroke on="f"/>
              <v:imagedata o:title=""/>
              <o:lock v:ext="edit" aspectratio="f"/>
              <v:textbox inset="0mm,0mm,0mm,0mm">
                <w:txbxContent>
                  <w:p>
                    <w:pPr>
                      <w:spacing w:line="249" w:lineRule="exact"/>
                      <w:ind w:left="20"/>
                      <w:rPr>
                        <w:b/>
                        <w:sz w:val="21"/>
                      </w:rPr>
                    </w:pPr>
                    <w:r>
                      <w:rPr>
                        <w:b/>
                        <w:sz w:val="21"/>
                      </w:rPr>
                      <w:t>项目编号：</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00F63"/>
    <w:multiLevelType w:val="singleLevel"/>
    <w:tmpl w:val="8AC00F63"/>
    <w:lvl w:ilvl="0" w:tentative="0">
      <w:start w:val="4"/>
      <w:numFmt w:val="decimal"/>
      <w:suff w:val="nothing"/>
      <w:lvlText w:val="%1）"/>
      <w:lvlJc w:val="left"/>
    </w:lvl>
  </w:abstractNum>
  <w:abstractNum w:abstractNumId="1">
    <w:nsid w:val="9239341B"/>
    <w:multiLevelType w:val="multilevel"/>
    <w:tmpl w:val="9239341B"/>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2">
    <w:nsid w:val="BF205925"/>
    <w:multiLevelType w:val="multilevel"/>
    <w:tmpl w:val="BF205925"/>
    <w:lvl w:ilvl="0" w:tentative="0">
      <w:start w:val="1"/>
      <w:numFmt w:val="decimal"/>
      <w:lvlText w:val="（%1）"/>
      <w:lvlJc w:val="left"/>
      <w:pPr>
        <w:ind w:left="1701" w:hanging="601"/>
        <w:jc w:val="left"/>
      </w:pPr>
      <w:rPr>
        <w:rFonts w:hint="default" w:ascii="仿宋" w:hAnsi="仿宋" w:eastAsia="仿宋" w:cs="仿宋"/>
        <w:spacing w:val="-60"/>
        <w:w w:val="99"/>
        <w:sz w:val="22"/>
        <w:szCs w:val="22"/>
        <w:lang w:val="zh-CN" w:eastAsia="zh-CN" w:bidi="zh-CN"/>
      </w:rPr>
    </w:lvl>
    <w:lvl w:ilvl="1" w:tentative="0">
      <w:start w:val="1"/>
      <w:numFmt w:val="decimal"/>
      <w:lvlText w:val="%2."/>
      <w:lvlJc w:val="left"/>
      <w:pPr>
        <w:ind w:left="1796" w:hanging="603"/>
        <w:jc w:val="left"/>
      </w:pPr>
      <w:rPr>
        <w:rFonts w:hint="default" w:ascii="仿宋" w:hAnsi="仿宋" w:eastAsia="仿宋" w:cs="仿宋"/>
        <w:b/>
        <w:bCs/>
        <w:spacing w:val="0"/>
        <w:w w:val="99"/>
        <w:sz w:val="24"/>
        <w:szCs w:val="24"/>
        <w:lang w:val="zh-CN" w:eastAsia="zh-CN" w:bidi="zh-CN"/>
      </w:rPr>
    </w:lvl>
    <w:lvl w:ilvl="2" w:tentative="0">
      <w:start w:val="1"/>
      <w:numFmt w:val="decimal"/>
      <w:lvlText w:val="%2.%3"/>
      <w:lvlJc w:val="left"/>
      <w:pPr>
        <w:ind w:left="1820" w:hanging="600"/>
        <w:jc w:val="left"/>
      </w:pPr>
      <w:rPr>
        <w:rFonts w:hint="default"/>
        <w:spacing w:val="-60"/>
        <w:w w:val="100"/>
        <w:lang w:val="zh-CN" w:eastAsia="zh-CN" w:bidi="zh-CN"/>
      </w:rPr>
    </w:lvl>
    <w:lvl w:ilvl="3" w:tentative="0">
      <w:start w:val="0"/>
      <w:numFmt w:val="bullet"/>
      <w:lvlText w:val="•"/>
      <w:lvlJc w:val="left"/>
      <w:pPr>
        <w:ind w:left="1724" w:hanging="600"/>
      </w:pPr>
      <w:rPr>
        <w:rFonts w:hint="default"/>
        <w:lang w:val="zh-CN" w:eastAsia="zh-CN" w:bidi="zh-CN"/>
      </w:rPr>
    </w:lvl>
    <w:lvl w:ilvl="4" w:tentative="0">
      <w:start w:val="0"/>
      <w:numFmt w:val="bullet"/>
      <w:lvlText w:val="•"/>
      <w:lvlJc w:val="left"/>
      <w:pPr>
        <w:ind w:left="1744" w:hanging="600"/>
      </w:pPr>
      <w:rPr>
        <w:rFonts w:hint="default"/>
        <w:lang w:val="zh-CN" w:eastAsia="zh-CN" w:bidi="zh-CN"/>
      </w:rPr>
    </w:lvl>
    <w:lvl w:ilvl="5" w:tentative="0">
      <w:start w:val="0"/>
      <w:numFmt w:val="bullet"/>
      <w:lvlText w:val="•"/>
      <w:lvlJc w:val="left"/>
      <w:pPr>
        <w:ind w:left="1784" w:hanging="600"/>
      </w:pPr>
      <w:rPr>
        <w:rFonts w:hint="default"/>
        <w:lang w:val="zh-CN" w:eastAsia="zh-CN" w:bidi="zh-CN"/>
      </w:rPr>
    </w:lvl>
    <w:lvl w:ilvl="6" w:tentative="0">
      <w:start w:val="0"/>
      <w:numFmt w:val="bullet"/>
      <w:lvlText w:val="•"/>
      <w:lvlJc w:val="left"/>
      <w:pPr>
        <w:ind w:left="1804" w:hanging="600"/>
      </w:pPr>
      <w:rPr>
        <w:rFonts w:hint="default"/>
        <w:lang w:val="zh-CN" w:eastAsia="zh-CN" w:bidi="zh-CN"/>
      </w:rPr>
    </w:lvl>
    <w:lvl w:ilvl="7" w:tentative="0">
      <w:start w:val="0"/>
      <w:numFmt w:val="bullet"/>
      <w:lvlText w:val="•"/>
      <w:lvlJc w:val="left"/>
      <w:pPr>
        <w:ind w:left="1824" w:hanging="600"/>
      </w:pPr>
      <w:rPr>
        <w:rFonts w:hint="default"/>
        <w:lang w:val="zh-CN" w:eastAsia="zh-CN" w:bidi="zh-CN"/>
      </w:rPr>
    </w:lvl>
    <w:lvl w:ilvl="8" w:tentative="0">
      <w:start w:val="0"/>
      <w:numFmt w:val="bullet"/>
      <w:lvlText w:val="•"/>
      <w:lvlJc w:val="left"/>
      <w:pPr>
        <w:ind w:left="4645" w:hanging="600"/>
      </w:pPr>
      <w:rPr>
        <w:rFonts w:hint="default"/>
        <w:lang w:val="zh-CN" w:eastAsia="zh-CN" w:bidi="zh-CN"/>
      </w:rPr>
    </w:lvl>
  </w:abstractNum>
  <w:abstractNum w:abstractNumId="3">
    <w:nsid w:val="C8879AEF"/>
    <w:multiLevelType w:val="multilevel"/>
    <w:tmpl w:val="C8879AEF"/>
    <w:lvl w:ilvl="0" w:tentative="0">
      <w:start w:val="1"/>
      <w:numFmt w:val="decimal"/>
      <w:lvlText w:val="%1）"/>
      <w:lvlJc w:val="left"/>
      <w:pPr>
        <w:ind w:left="1557" w:hanging="361"/>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4">
    <w:nsid w:val="CF092B84"/>
    <w:multiLevelType w:val="multilevel"/>
    <w:tmpl w:val="CF092B84"/>
    <w:lvl w:ilvl="0" w:tentative="0">
      <w:start w:val="1"/>
      <w:numFmt w:val="decimal"/>
      <w:lvlText w:val="%1."/>
      <w:lvlJc w:val="left"/>
      <w:pPr>
        <w:ind w:left="596" w:hanging="241"/>
        <w:jc w:val="left"/>
      </w:pPr>
      <w:rPr>
        <w:rFonts w:hint="default" w:ascii="仿宋" w:hAnsi="仿宋" w:eastAsia="仿宋" w:cs="仿宋"/>
        <w:spacing w:val="-17"/>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5">
    <w:nsid w:val="DCBA6B53"/>
    <w:multiLevelType w:val="multilevel"/>
    <w:tmpl w:val="DCBA6B53"/>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6">
    <w:nsid w:val="F4B5D9F5"/>
    <w:multiLevelType w:val="multilevel"/>
    <w:tmpl w:val="F4B5D9F5"/>
    <w:lvl w:ilvl="0" w:tentative="0">
      <w:start w:val="31"/>
      <w:numFmt w:val="decimal"/>
      <w:lvlText w:val="%1"/>
      <w:lvlJc w:val="left"/>
      <w:pPr>
        <w:ind w:left="596" w:hanging="540"/>
        <w:jc w:val="left"/>
      </w:pPr>
      <w:rPr>
        <w:rFonts w:hint="default"/>
        <w:lang w:val="zh-CN" w:eastAsia="zh-CN" w:bidi="zh-CN"/>
      </w:rPr>
    </w:lvl>
    <w:lvl w:ilvl="1" w:tentative="0">
      <w:start w:val="4"/>
      <w:numFmt w:val="decimal"/>
      <w:lvlText w:val="%1.%2"/>
      <w:lvlJc w:val="left"/>
      <w:pPr>
        <w:ind w:left="596" w:hanging="54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2533" w:hanging="540"/>
      </w:pPr>
      <w:rPr>
        <w:rFonts w:hint="default"/>
        <w:lang w:val="zh-CN" w:eastAsia="zh-CN" w:bidi="zh-CN"/>
      </w:rPr>
    </w:lvl>
    <w:lvl w:ilvl="3" w:tentative="0">
      <w:start w:val="0"/>
      <w:numFmt w:val="bullet"/>
      <w:lvlText w:val="•"/>
      <w:lvlJc w:val="left"/>
      <w:pPr>
        <w:ind w:left="3499" w:hanging="540"/>
      </w:pPr>
      <w:rPr>
        <w:rFonts w:hint="default"/>
        <w:lang w:val="zh-CN" w:eastAsia="zh-CN" w:bidi="zh-CN"/>
      </w:rPr>
    </w:lvl>
    <w:lvl w:ilvl="4" w:tentative="0">
      <w:start w:val="0"/>
      <w:numFmt w:val="bullet"/>
      <w:lvlText w:val="•"/>
      <w:lvlJc w:val="left"/>
      <w:pPr>
        <w:ind w:left="4466" w:hanging="540"/>
      </w:pPr>
      <w:rPr>
        <w:rFonts w:hint="default"/>
        <w:lang w:val="zh-CN" w:eastAsia="zh-CN" w:bidi="zh-CN"/>
      </w:rPr>
    </w:lvl>
    <w:lvl w:ilvl="5" w:tentative="0">
      <w:start w:val="0"/>
      <w:numFmt w:val="bullet"/>
      <w:lvlText w:val="•"/>
      <w:lvlJc w:val="left"/>
      <w:pPr>
        <w:ind w:left="5432" w:hanging="540"/>
      </w:pPr>
      <w:rPr>
        <w:rFonts w:hint="default"/>
        <w:lang w:val="zh-CN" w:eastAsia="zh-CN" w:bidi="zh-CN"/>
      </w:rPr>
    </w:lvl>
    <w:lvl w:ilvl="6" w:tentative="0">
      <w:start w:val="0"/>
      <w:numFmt w:val="bullet"/>
      <w:lvlText w:val="•"/>
      <w:lvlJc w:val="left"/>
      <w:pPr>
        <w:ind w:left="6399" w:hanging="540"/>
      </w:pPr>
      <w:rPr>
        <w:rFonts w:hint="default"/>
        <w:lang w:val="zh-CN" w:eastAsia="zh-CN" w:bidi="zh-CN"/>
      </w:rPr>
    </w:lvl>
    <w:lvl w:ilvl="7" w:tentative="0">
      <w:start w:val="0"/>
      <w:numFmt w:val="bullet"/>
      <w:lvlText w:val="•"/>
      <w:lvlJc w:val="left"/>
      <w:pPr>
        <w:ind w:left="7365" w:hanging="540"/>
      </w:pPr>
      <w:rPr>
        <w:rFonts w:hint="default"/>
        <w:lang w:val="zh-CN" w:eastAsia="zh-CN" w:bidi="zh-CN"/>
      </w:rPr>
    </w:lvl>
    <w:lvl w:ilvl="8" w:tentative="0">
      <w:start w:val="0"/>
      <w:numFmt w:val="bullet"/>
      <w:lvlText w:val="•"/>
      <w:lvlJc w:val="left"/>
      <w:pPr>
        <w:ind w:left="8332" w:hanging="540"/>
      </w:pPr>
      <w:rPr>
        <w:rFonts w:hint="default"/>
        <w:lang w:val="zh-CN" w:eastAsia="zh-CN" w:bidi="zh-CN"/>
      </w:rPr>
    </w:lvl>
  </w:abstractNum>
  <w:abstractNum w:abstractNumId="7">
    <w:nsid w:val="F874EE85"/>
    <w:multiLevelType w:val="multilevel"/>
    <w:tmpl w:val="F874EE85"/>
    <w:lvl w:ilvl="0" w:tentative="0">
      <w:start w:val="1"/>
      <w:numFmt w:val="decimal"/>
      <w:lvlText w:val="%1."/>
      <w:lvlJc w:val="left"/>
      <w:pPr>
        <w:ind w:left="596" w:hanging="24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8">
    <w:nsid w:val="0248C179"/>
    <w:multiLevelType w:val="multilevel"/>
    <w:tmpl w:val="0248C17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9">
    <w:nsid w:val="03D62ECE"/>
    <w:multiLevelType w:val="multilevel"/>
    <w:tmpl w:val="03D62ECE"/>
    <w:lvl w:ilvl="0" w:tentative="0">
      <w:start w:val="1"/>
      <w:numFmt w:val="decimal"/>
      <w:lvlText w:val="%1)"/>
      <w:lvlJc w:val="left"/>
      <w:pPr>
        <w:ind w:left="865" w:hanging="360"/>
        <w:jc w:val="left"/>
      </w:pPr>
      <w:rPr>
        <w:rFonts w:hint="default" w:ascii="仿宋" w:hAnsi="仿宋" w:eastAsia="仿宋" w:cs="仿宋"/>
        <w:w w:val="100"/>
        <w:sz w:val="24"/>
        <w:szCs w:val="24"/>
        <w:lang w:val="zh-CN" w:eastAsia="zh-CN" w:bidi="zh-CN"/>
      </w:rPr>
    </w:lvl>
    <w:lvl w:ilvl="1" w:tentative="0">
      <w:start w:val="0"/>
      <w:numFmt w:val="bullet"/>
      <w:lvlText w:val="•"/>
      <w:lvlJc w:val="left"/>
      <w:pPr>
        <w:ind w:left="1605" w:hanging="360"/>
      </w:pPr>
      <w:rPr>
        <w:rFonts w:hint="default"/>
        <w:lang w:val="zh-CN" w:eastAsia="zh-CN" w:bidi="zh-CN"/>
      </w:rPr>
    </w:lvl>
    <w:lvl w:ilvl="2" w:tentative="0">
      <w:start w:val="0"/>
      <w:numFmt w:val="bullet"/>
      <w:lvlText w:val="•"/>
      <w:lvlJc w:val="left"/>
      <w:pPr>
        <w:ind w:left="2351" w:hanging="360"/>
      </w:pPr>
      <w:rPr>
        <w:rFonts w:hint="default"/>
        <w:lang w:val="zh-CN" w:eastAsia="zh-CN" w:bidi="zh-CN"/>
      </w:rPr>
    </w:lvl>
    <w:lvl w:ilvl="3" w:tentative="0">
      <w:start w:val="0"/>
      <w:numFmt w:val="bullet"/>
      <w:lvlText w:val="•"/>
      <w:lvlJc w:val="left"/>
      <w:pPr>
        <w:ind w:left="3097" w:hanging="360"/>
      </w:pPr>
      <w:rPr>
        <w:rFonts w:hint="default"/>
        <w:lang w:val="zh-CN" w:eastAsia="zh-CN" w:bidi="zh-CN"/>
      </w:rPr>
    </w:lvl>
    <w:lvl w:ilvl="4" w:tentative="0">
      <w:start w:val="0"/>
      <w:numFmt w:val="bullet"/>
      <w:lvlText w:val="•"/>
      <w:lvlJc w:val="left"/>
      <w:pPr>
        <w:ind w:left="3843" w:hanging="360"/>
      </w:pPr>
      <w:rPr>
        <w:rFonts w:hint="default"/>
        <w:lang w:val="zh-CN" w:eastAsia="zh-CN" w:bidi="zh-CN"/>
      </w:rPr>
    </w:lvl>
    <w:lvl w:ilvl="5" w:tentative="0">
      <w:start w:val="0"/>
      <w:numFmt w:val="bullet"/>
      <w:lvlText w:val="•"/>
      <w:lvlJc w:val="left"/>
      <w:pPr>
        <w:ind w:left="4589" w:hanging="360"/>
      </w:pPr>
      <w:rPr>
        <w:rFonts w:hint="default"/>
        <w:lang w:val="zh-CN" w:eastAsia="zh-CN" w:bidi="zh-CN"/>
      </w:rPr>
    </w:lvl>
    <w:lvl w:ilvl="6" w:tentative="0">
      <w:start w:val="0"/>
      <w:numFmt w:val="bullet"/>
      <w:lvlText w:val="•"/>
      <w:lvlJc w:val="left"/>
      <w:pPr>
        <w:ind w:left="5335" w:hanging="360"/>
      </w:pPr>
      <w:rPr>
        <w:rFonts w:hint="default"/>
        <w:lang w:val="zh-CN" w:eastAsia="zh-CN" w:bidi="zh-CN"/>
      </w:rPr>
    </w:lvl>
    <w:lvl w:ilvl="7" w:tentative="0">
      <w:start w:val="0"/>
      <w:numFmt w:val="bullet"/>
      <w:lvlText w:val="•"/>
      <w:lvlJc w:val="left"/>
      <w:pPr>
        <w:ind w:left="6081" w:hanging="360"/>
      </w:pPr>
      <w:rPr>
        <w:rFonts w:hint="default"/>
        <w:lang w:val="zh-CN" w:eastAsia="zh-CN" w:bidi="zh-CN"/>
      </w:rPr>
    </w:lvl>
    <w:lvl w:ilvl="8" w:tentative="0">
      <w:start w:val="0"/>
      <w:numFmt w:val="bullet"/>
      <w:lvlText w:val="•"/>
      <w:lvlJc w:val="left"/>
      <w:pPr>
        <w:ind w:left="6827" w:hanging="360"/>
      </w:pPr>
      <w:rPr>
        <w:rFonts w:hint="default"/>
        <w:lang w:val="zh-CN" w:eastAsia="zh-CN" w:bidi="zh-CN"/>
      </w:rPr>
    </w:lvl>
  </w:abstractNum>
  <w:abstractNum w:abstractNumId="10">
    <w:nsid w:val="2470EC97"/>
    <w:multiLevelType w:val="multilevel"/>
    <w:tmpl w:val="2470EC97"/>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11">
    <w:nsid w:val="25B654F3"/>
    <w:multiLevelType w:val="multilevel"/>
    <w:tmpl w:val="25B654F3"/>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12">
    <w:nsid w:val="3D952165"/>
    <w:multiLevelType w:val="singleLevel"/>
    <w:tmpl w:val="3D952165"/>
    <w:lvl w:ilvl="0" w:tentative="0">
      <w:start w:val="1"/>
      <w:numFmt w:val="decimal"/>
      <w:suff w:val="nothing"/>
      <w:lvlText w:val="%1、"/>
      <w:lvlJc w:val="left"/>
    </w:lvl>
  </w:abstractNum>
  <w:abstractNum w:abstractNumId="13">
    <w:nsid w:val="46A08BB8"/>
    <w:multiLevelType w:val="multilevel"/>
    <w:tmpl w:val="46A08BB8"/>
    <w:lvl w:ilvl="0" w:tentative="0">
      <w:start w:val="1"/>
      <w:numFmt w:val="decimal"/>
      <w:lvlText w:val="%1."/>
      <w:lvlJc w:val="left"/>
      <w:pPr>
        <w:ind w:left="933" w:hanging="241"/>
        <w:jc w:val="left"/>
      </w:pPr>
      <w:rPr>
        <w:rFonts w:hint="default" w:ascii="仿宋" w:hAnsi="仿宋" w:eastAsia="仿宋" w:cs="仿宋"/>
        <w:spacing w:val="-60"/>
        <w:w w:val="100"/>
        <w:sz w:val="22"/>
        <w:szCs w:val="22"/>
        <w:lang w:val="zh-CN" w:eastAsia="zh-CN" w:bidi="zh-CN"/>
      </w:rPr>
    </w:lvl>
    <w:lvl w:ilvl="1" w:tentative="0">
      <w:start w:val="1"/>
      <w:numFmt w:val="decimal"/>
      <w:lvlText w:val="%2."/>
      <w:lvlJc w:val="left"/>
      <w:pPr>
        <w:ind w:left="236" w:hanging="361"/>
        <w:jc w:val="left"/>
      </w:pPr>
      <w:rPr>
        <w:rFonts w:hint="default" w:ascii="Times New Roman" w:hAnsi="Times New Roman" w:eastAsia="Times New Roman" w:cs="Times New Roman"/>
        <w:spacing w:val="-17"/>
        <w:w w:val="100"/>
        <w:sz w:val="22"/>
        <w:szCs w:val="22"/>
        <w:lang w:val="zh-CN" w:eastAsia="zh-CN" w:bidi="zh-CN"/>
      </w:rPr>
    </w:lvl>
    <w:lvl w:ilvl="2" w:tentative="0">
      <w:start w:val="0"/>
      <w:numFmt w:val="bullet"/>
      <w:lvlText w:val="•"/>
      <w:lvlJc w:val="left"/>
      <w:pPr>
        <w:ind w:left="1200" w:hanging="361"/>
      </w:pPr>
      <w:rPr>
        <w:rFonts w:hint="default"/>
        <w:lang w:val="zh-CN" w:eastAsia="zh-CN" w:bidi="zh-CN"/>
      </w:rPr>
    </w:lvl>
    <w:lvl w:ilvl="3" w:tentative="0">
      <w:start w:val="0"/>
      <w:numFmt w:val="bullet"/>
      <w:lvlText w:val="•"/>
      <w:lvlJc w:val="left"/>
      <w:pPr>
        <w:ind w:left="2278" w:hanging="361"/>
      </w:pPr>
      <w:rPr>
        <w:rFonts w:hint="default"/>
        <w:lang w:val="zh-CN" w:eastAsia="zh-CN" w:bidi="zh-CN"/>
      </w:rPr>
    </w:lvl>
    <w:lvl w:ilvl="4" w:tentative="0">
      <w:start w:val="0"/>
      <w:numFmt w:val="bullet"/>
      <w:lvlText w:val="•"/>
      <w:lvlJc w:val="left"/>
      <w:pPr>
        <w:ind w:left="3356" w:hanging="361"/>
      </w:pPr>
      <w:rPr>
        <w:rFonts w:hint="default"/>
        <w:lang w:val="zh-CN" w:eastAsia="zh-CN" w:bidi="zh-CN"/>
      </w:rPr>
    </w:lvl>
    <w:lvl w:ilvl="5" w:tentative="0">
      <w:start w:val="0"/>
      <w:numFmt w:val="bullet"/>
      <w:lvlText w:val="•"/>
      <w:lvlJc w:val="left"/>
      <w:pPr>
        <w:ind w:left="4434" w:hanging="361"/>
      </w:pPr>
      <w:rPr>
        <w:rFonts w:hint="default"/>
        <w:lang w:val="zh-CN" w:eastAsia="zh-CN" w:bidi="zh-CN"/>
      </w:rPr>
    </w:lvl>
    <w:lvl w:ilvl="6" w:tentative="0">
      <w:start w:val="0"/>
      <w:numFmt w:val="bullet"/>
      <w:lvlText w:val="•"/>
      <w:lvlJc w:val="left"/>
      <w:pPr>
        <w:ind w:left="5512" w:hanging="361"/>
      </w:pPr>
      <w:rPr>
        <w:rFonts w:hint="default"/>
        <w:lang w:val="zh-CN" w:eastAsia="zh-CN" w:bidi="zh-CN"/>
      </w:rPr>
    </w:lvl>
    <w:lvl w:ilvl="7" w:tentative="0">
      <w:start w:val="0"/>
      <w:numFmt w:val="bullet"/>
      <w:lvlText w:val="•"/>
      <w:lvlJc w:val="left"/>
      <w:pPr>
        <w:ind w:left="6590" w:hanging="361"/>
      </w:pPr>
      <w:rPr>
        <w:rFonts w:hint="default"/>
        <w:lang w:val="zh-CN" w:eastAsia="zh-CN" w:bidi="zh-CN"/>
      </w:rPr>
    </w:lvl>
    <w:lvl w:ilvl="8" w:tentative="0">
      <w:start w:val="0"/>
      <w:numFmt w:val="bullet"/>
      <w:lvlText w:val="•"/>
      <w:lvlJc w:val="left"/>
      <w:pPr>
        <w:ind w:left="7669" w:hanging="361"/>
      </w:pPr>
      <w:rPr>
        <w:rFonts w:hint="default"/>
        <w:lang w:val="zh-CN" w:eastAsia="zh-CN" w:bidi="zh-CN"/>
      </w:rPr>
    </w:lvl>
  </w:abstractNum>
  <w:abstractNum w:abstractNumId="14">
    <w:nsid w:val="4C36A2A1"/>
    <w:multiLevelType w:val="singleLevel"/>
    <w:tmpl w:val="4C36A2A1"/>
    <w:lvl w:ilvl="0" w:tentative="0">
      <w:start w:val="3"/>
      <w:numFmt w:val="chineseCounting"/>
      <w:suff w:val="space"/>
      <w:lvlText w:val="第%1章"/>
      <w:lvlJc w:val="left"/>
      <w:rPr>
        <w:rFonts w:hint="eastAsia"/>
      </w:rPr>
    </w:lvl>
  </w:abstractNum>
  <w:abstractNum w:abstractNumId="15">
    <w:nsid w:val="4D4DC07F"/>
    <w:multiLevelType w:val="multilevel"/>
    <w:tmpl w:val="4D4DC07F"/>
    <w:lvl w:ilvl="0" w:tentative="0">
      <w:start w:val="1"/>
      <w:numFmt w:val="decimal"/>
      <w:lvlText w:val="%1）"/>
      <w:lvlJc w:val="left"/>
      <w:pPr>
        <w:ind w:left="1557" w:hanging="36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16">
    <w:nsid w:val="59ADCABA"/>
    <w:multiLevelType w:val="multilevel"/>
    <w:tmpl w:val="59ADCABA"/>
    <w:lvl w:ilvl="0" w:tentative="0">
      <w:start w:val="2"/>
      <w:numFmt w:val="decimal"/>
      <w:lvlText w:val="%1."/>
      <w:lvlJc w:val="left"/>
      <w:pPr>
        <w:ind w:left="596" w:hanging="243"/>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1566" w:hanging="243"/>
      </w:pPr>
      <w:rPr>
        <w:rFonts w:hint="default"/>
        <w:lang w:val="zh-CN" w:eastAsia="zh-CN" w:bidi="zh-CN"/>
      </w:rPr>
    </w:lvl>
    <w:lvl w:ilvl="2" w:tentative="0">
      <w:start w:val="0"/>
      <w:numFmt w:val="bullet"/>
      <w:lvlText w:val="•"/>
      <w:lvlJc w:val="left"/>
      <w:pPr>
        <w:ind w:left="2533" w:hanging="243"/>
      </w:pPr>
      <w:rPr>
        <w:rFonts w:hint="default"/>
        <w:lang w:val="zh-CN" w:eastAsia="zh-CN" w:bidi="zh-CN"/>
      </w:rPr>
    </w:lvl>
    <w:lvl w:ilvl="3" w:tentative="0">
      <w:start w:val="0"/>
      <w:numFmt w:val="bullet"/>
      <w:lvlText w:val="•"/>
      <w:lvlJc w:val="left"/>
      <w:pPr>
        <w:ind w:left="3499" w:hanging="243"/>
      </w:pPr>
      <w:rPr>
        <w:rFonts w:hint="default"/>
        <w:lang w:val="zh-CN" w:eastAsia="zh-CN" w:bidi="zh-CN"/>
      </w:rPr>
    </w:lvl>
    <w:lvl w:ilvl="4" w:tentative="0">
      <w:start w:val="0"/>
      <w:numFmt w:val="bullet"/>
      <w:lvlText w:val="•"/>
      <w:lvlJc w:val="left"/>
      <w:pPr>
        <w:ind w:left="4466" w:hanging="243"/>
      </w:pPr>
      <w:rPr>
        <w:rFonts w:hint="default"/>
        <w:lang w:val="zh-CN" w:eastAsia="zh-CN" w:bidi="zh-CN"/>
      </w:rPr>
    </w:lvl>
    <w:lvl w:ilvl="5" w:tentative="0">
      <w:start w:val="0"/>
      <w:numFmt w:val="bullet"/>
      <w:lvlText w:val="•"/>
      <w:lvlJc w:val="left"/>
      <w:pPr>
        <w:ind w:left="5432" w:hanging="243"/>
      </w:pPr>
      <w:rPr>
        <w:rFonts w:hint="default"/>
        <w:lang w:val="zh-CN" w:eastAsia="zh-CN" w:bidi="zh-CN"/>
      </w:rPr>
    </w:lvl>
    <w:lvl w:ilvl="6" w:tentative="0">
      <w:start w:val="0"/>
      <w:numFmt w:val="bullet"/>
      <w:lvlText w:val="•"/>
      <w:lvlJc w:val="left"/>
      <w:pPr>
        <w:ind w:left="6399" w:hanging="243"/>
      </w:pPr>
      <w:rPr>
        <w:rFonts w:hint="default"/>
        <w:lang w:val="zh-CN" w:eastAsia="zh-CN" w:bidi="zh-CN"/>
      </w:rPr>
    </w:lvl>
    <w:lvl w:ilvl="7" w:tentative="0">
      <w:start w:val="0"/>
      <w:numFmt w:val="bullet"/>
      <w:lvlText w:val="•"/>
      <w:lvlJc w:val="left"/>
      <w:pPr>
        <w:ind w:left="7365" w:hanging="243"/>
      </w:pPr>
      <w:rPr>
        <w:rFonts w:hint="default"/>
        <w:lang w:val="zh-CN" w:eastAsia="zh-CN" w:bidi="zh-CN"/>
      </w:rPr>
    </w:lvl>
    <w:lvl w:ilvl="8" w:tentative="0">
      <w:start w:val="0"/>
      <w:numFmt w:val="bullet"/>
      <w:lvlText w:val="•"/>
      <w:lvlJc w:val="left"/>
      <w:pPr>
        <w:ind w:left="8332" w:hanging="243"/>
      </w:pPr>
      <w:rPr>
        <w:rFonts w:hint="default"/>
        <w:lang w:val="zh-CN" w:eastAsia="zh-CN" w:bidi="zh-CN"/>
      </w:rPr>
    </w:lvl>
  </w:abstractNum>
  <w:abstractNum w:abstractNumId="17">
    <w:nsid w:val="72183CF9"/>
    <w:multiLevelType w:val="multilevel"/>
    <w:tmpl w:val="72183CF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18">
    <w:nsid w:val="73B59F00"/>
    <w:multiLevelType w:val="singleLevel"/>
    <w:tmpl w:val="73B59F00"/>
    <w:lvl w:ilvl="0" w:tentative="0">
      <w:start w:val="4"/>
      <w:numFmt w:val="decimal"/>
      <w:suff w:val="nothing"/>
      <w:lvlText w:val="%1、"/>
      <w:lvlJc w:val="left"/>
    </w:lvl>
  </w:abstractNum>
  <w:abstractNum w:abstractNumId="19">
    <w:nsid w:val="7C0BA5F5"/>
    <w:multiLevelType w:val="singleLevel"/>
    <w:tmpl w:val="7C0BA5F5"/>
    <w:lvl w:ilvl="0" w:tentative="0">
      <w:start w:val="5"/>
      <w:numFmt w:val="chineseCounting"/>
      <w:suff w:val="nothing"/>
      <w:lvlText w:val="%1、"/>
      <w:lvlJc w:val="left"/>
      <w:rPr>
        <w:rFonts w:hint="eastAsia"/>
      </w:rPr>
    </w:lvl>
  </w:abstractNum>
  <w:num w:numId="1">
    <w:abstractNumId w:val="4"/>
  </w:num>
  <w:num w:numId="2">
    <w:abstractNumId w:val="16"/>
  </w:num>
  <w:num w:numId="3">
    <w:abstractNumId w:val="9"/>
  </w:num>
  <w:num w:numId="4">
    <w:abstractNumId w:val="0"/>
  </w:num>
  <w:num w:numId="5">
    <w:abstractNumId w:val="2"/>
  </w:num>
  <w:num w:numId="6">
    <w:abstractNumId w:val="11"/>
  </w:num>
  <w:num w:numId="7">
    <w:abstractNumId w:val="17"/>
  </w:num>
  <w:num w:numId="8">
    <w:abstractNumId w:val="8"/>
  </w:num>
  <w:num w:numId="9">
    <w:abstractNumId w:val="1"/>
  </w:num>
  <w:num w:numId="10">
    <w:abstractNumId w:val="3"/>
  </w:num>
  <w:num w:numId="11">
    <w:abstractNumId w:val="15"/>
  </w:num>
  <w:num w:numId="12">
    <w:abstractNumId w:val="6"/>
  </w:num>
  <w:num w:numId="13">
    <w:abstractNumId w:val="10"/>
  </w:num>
  <w:num w:numId="14">
    <w:abstractNumId w:val="5"/>
  </w:num>
  <w:num w:numId="15">
    <w:abstractNumId w:val="14"/>
  </w:num>
  <w:num w:numId="16">
    <w:abstractNumId w:val="7"/>
  </w:num>
  <w:num w:numId="17">
    <w:abstractNumId w:val="12"/>
  </w:num>
  <w:num w:numId="18">
    <w:abstractNumId w:val="18"/>
  </w:num>
  <w:num w:numId="19">
    <w:abstractNumId w:val="19"/>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DE3F60"/>
    <w:rsid w:val="006131FD"/>
    <w:rsid w:val="006943FD"/>
    <w:rsid w:val="007C49EF"/>
    <w:rsid w:val="007D263A"/>
    <w:rsid w:val="00A766D5"/>
    <w:rsid w:val="00CD75AE"/>
    <w:rsid w:val="00D459D5"/>
    <w:rsid w:val="00DE3F60"/>
    <w:rsid w:val="00F30935"/>
    <w:rsid w:val="00FD6076"/>
    <w:rsid w:val="03074EB3"/>
    <w:rsid w:val="05CD64A5"/>
    <w:rsid w:val="06983DF9"/>
    <w:rsid w:val="06F42FA5"/>
    <w:rsid w:val="0762726E"/>
    <w:rsid w:val="078768C2"/>
    <w:rsid w:val="0882002A"/>
    <w:rsid w:val="0DB937C0"/>
    <w:rsid w:val="0E2D0979"/>
    <w:rsid w:val="11A86DC8"/>
    <w:rsid w:val="12AA4C01"/>
    <w:rsid w:val="159A3ED7"/>
    <w:rsid w:val="16223E0F"/>
    <w:rsid w:val="16C25376"/>
    <w:rsid w:val="1848494F"/>
    <w:rsid w:val="19A756D6"/>
    <w:rsid w:val="1A875D5A"/>
    <w:rsid w:val="1F226DFF"/>
    <w:rsid w:val="255A3056"/>
    <w:rsid w:val="267074F0"/>
    <w:rsid w:val="27145127"/>
    <w:rsid w:val="27D6160C"/>
    <w:rsid w:val="2A5F20B2"/>
    <w:rsid w:val="2AA05576"/>
    <w:rsid w:val="327B2475"/>
    <w:rsid w:val="350975BF"/>
    <w:rsid w:val="39365415"/>
    <w:rsid w:val="39BC4AC8"/>
    <w:rsid w:val="3CE03F23"/>
    <w:rsid w:val="3DBD69FF"/>
    <w:rsid w:val="400D6BF3"/>
    <w:rsid w:val="40C86069"/>
    <w:rsid w:val="410959F2"/>
    <w:rsid w:val="43195EC7"/>
    <w:rsid w:val="49A475C9"/>
    <w:rsid w:val="4AC57A22"/>
    <w:rsid w:val="53197EA5"/>
    <w:rsid w:val="548B2262"/>
    <w:rsid w:val="576E4460"/>
    <w:rsid w:val="59E60CC8"/>
    <w:rsid w:val="5B357979"/>
    <w:rsid w:val="5B4D5ADB"/>
    <w:rsid w:val="60645FF9"/>
    <w:rsid w:val="63160B62"/>
    <w:rsid w:val="64AD4EF2"/>
    <w:rsid w:val="64E070B3"/>
    <w:rsid w:val="65910A15"/>
    <w:rsid w:val="6B741C4A"/>
    <w:rsid w:val="6D837E4A"/>
    <w:rsid w:val="6DED62B4"/>
    <w:rsid w:val="705F2A6D"/>
    <w:rsid w:val="70DA7855"/>
    <w:rsid w:val="7239220A"/>
    <w:rsid w:val="77F35507"/>
    <w:rsid w:val="7837416C"/>
    <w:rsid w:val="7A751D86"/>
    <w:rsid w:val="7C453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1"/>
    <w:next w:val="1"/>
    <w:qFormat/>
    <w:uiPriority w:val="1"/>
    <w:pPr>
      <w:ind w:right="399"/>
      <w:jc w:val="center"/>
      <w:outlineLvl w:val="0"/>
    </w:pPr>
    <w:rPr>
      <w:rFonts w:ascii="宋体" w:hAnsi="宋体" w:eastAsia="宋体" w:cs="宋体"/>
      <w:sz w:val="84"/>
      <w:szCs w:val="84"/>
    </w:rPr>
  </w:style>
  <w:style w:type="paragraph" w:styleId="4">
    <w:name w:val="heading 2"/>
    <w:basedOn w:val="1"/>
    <w:next w:val="1"/>
    <w:qFormat/>
    <w:uiPriority w:val="1"/>
    <w:pPr>
      <w:spacing w:before="54"/>
      <w:jc w:val="center"/>
      <w:outlineLvl w:val="1"/>
    </w:pPr>
    <w:rPr>
      <w:b/>
      <w:bCs/>
      <w:sz w:val="32"/>
      <w:szCs w:val="32"/>
    </w:rPr>
  </w:style>
  <w:style w:type="paragraph" w:styleId="5">
    <w:name w:val="heading 3"/>
    <w:basedOn w:val="1"/>
    <w:next w:val="1"/>
    <w:qFormat/>
    <w:uiPriority w:val="1"/>
    <w:pPr>
      <w:spacing w:before="58"/>
      <w:ind w:right="1782"/>
      <w:jc w:val="center"/>
      <w:outlineLvl w:val="2"/>
    </w:pPr>
    <w:rPr>
      <w:rFonts w:ascii="宋体" w:hAnsi="宋体" w:eastAsia="宋体" w:cs="宋体"/>
      <w:b/>
      <w:bCs/>
      <w:sz w:val="30"/>
      <w:szCs w:val="30"/>
    </w:rPr>
  </w:style>
  <w:style w:type="paragraph" w:styleId="6">
    <w:name w:val="heading 4"/>
    <w:basedOn w:val="1"/>
    <w:next w:val="1"/>
    <w:qFormat/>
    <w:uiPriority w:val="1"/>
    <w:pPr>
      <w:spacing w:before="57"/>
      <w:jc w:val="center"/>
      <w:outlineLvl w:val="3"/>
    </w:pPr>
    <w:rPr>
      <w:b/>
      <w:bCs/>
      <w:sz w:val="28"/>
      <w:szCs w:val="28"/>
    </w:rPr>
  </w:style>
  <w:style w:type="paragraph" w:styleId="7">
    <w:name w:val="heading 5"/>
    <w:basedOn w:val="1"/>
    <w:next w:val="1"/>
    <w:qFormat/>
    <w:uiPriority w:val="1"/>
    <w:pPr>
      <w:ind w:left="1772"/>
      <w:outlineLvl w:val="4"/>
    </w:pPr>
    <w:rPr>
      <w:b/>
      <w:bCs/>
      <w:sz w:val="24"/>
      <w:szCs w:val="24"/>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unhideWhenUsed/>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8">
    <w:name w:val="annotation text"/>
    <w:basedOn w:val="1"/>
    <w:qFormat/>
    <w:uiPriority w:val="0"/>
  </w:style>
  <w:style w:type="paragraph" w:styleId="9">
    <w:name w:val="Body Text"/>
    <w:basedOn w:val="1"/>
    <w:next w:val="1"/>
    <w:qFormat/>
    <w:uiPriority w:val="1"/>
    <w:rPr>
      <w:sz w:val="24"/>
      <w:szCs w:val="24"/>
    </w:rPr>
  </w:style>
  <w:style w:type="paragraph" w:styleId="10">
    <w:name w:val="toc 3"/>
    <w:basedOn w:val="1"/>
    <w:next w:val="1"/>
    <w:qFormat/>
    <w:uiPriority w:val="1"/>
    <w:pPr>
      <w:spacing w:before="122"/>
      <w:ind w:right="1068"/>
      <w:jc w:val="right"/>
    </w:pPr>
    <w:rPr>
      <w:b/>
      <w:bCs/>
      <w:i/>
    </w:rPr>
  </w:style>
  <w:style w:type="paragraph" w:styleId="11">
    <w:name w:val="Balloon Text"/>
    <w:basedOn w:val="1"/>
    <w:link w:val="23"/>
    <w:qFormat/>
    <w:uiPriority w:val="0"/>
    <w:rPr>
      <w:sz w:val="18"/>
      <w:szCs w:val="18"/>
    </w:rPr>
  </w:style>
  <w:style w:type="paragraph" w:styleId="12">
    <w:name w:val="footer"/>
    <w:basedOn w:val="1"/>
    <w:qFormat/>
    <w:uiPriority w:val="0"/>
    <w:pPr>
      <w:tabs>
        <w:tab w:val="center" w:pos="4153"/>
        <w:tab w:val="right" w:pos="8306"/>
      </w:tabs>
      <w:snapToGrid w:val="0"/>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4">
    <w:name w:val="toc 1"/>
    <w:basedOn w:val="1"/>
    <w:next w:val="1"/>
    <w:qFormat/>
    <w:uiPriority w:val="1"/>
    <w:pPr>
      <w:spacing w:before="122"/>
      <w:ind w:right="1113"/>
      <w:jc w:val="right"/>
    </w:pPr>
    <w:rPr>
      <w:b/>
      <w:bCs/>
      <w:sz w:val="24"/>
      <w:szCs w:val="24"/>
    </w:rPr>
  </w:style>
  <w:style w:type="paragraph" w:styleId="15">
    <w:name w:val="toc 4"/>
    <w:basedOn w:val="1"/>
    <w:next w:val="1"/>
    <w:qFormat/>
    <w:uiPriority w:val="1"/>
    <w:pPr>
      <w:spacing w:before="122"/>
      <w:ind w:left="595"/>
    </w:pPr>
    <w:rPr>
      <w:b/>
      <w:bCs/>
      <w:sz w:val="24"/>
      <w:szCs w:val="24"/>
    </w:rPr>
  </w:style>
  <w:style w:type="paragraph" w:styleId="16">
    <w:name w:val="toc 2"/>
    <w:basedOn w:val="1"/>
    <w:next w:val="1"/>
    <w:qFormat/>
    <w:uiPriority w:val="1"/>
    <w:pPr>
      <w:spacing w:before="158"/>
      <w:ind w:right="1070"/>
      <w:jc w:val="right"/>
    </w:pPr>
    <w:rPr>
      <w:sz w:val="24"/>
      <w:szCs w:val="24"/>
    </w:r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0"/>
    </w:rPr>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ind w:left="595" w:hanging="603"/>
    </w:pPr>
  </w:style>
  <w:style w:type="paragraph" w:customStyle="1" w:styleId="22">
    <w:name w:val="Table Paragraph"/>
    <w:basedOn w:val="1"/>
    <w:qFormat/>
    <w:uiPriority w:val="1"/>
  </w:style>
  <w:style w:type="character" w:customStyle="1" w:styleId="23">
    <w:name w:val="批注框文本 Char"/>
    <w:basedOn w:val="19"/>
    <w:link w:val="11"/>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theme" Target="theme/theme1.xml"/><Relationship Id="rId28" Type="http://schemas.openxmlformats.org/officeDocument/2006/relationships/header" Target="header12.xml"/><Relationship Id="rId27" Type="http://schemas.openxmlformats.org/officeDocument/2006/relationships/footer" Target="footer14.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header" Target="header10.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17661</Words>
  <Characters>18446</Characters>
  <Lines>162</Lines>
  <Paragraphs>45</Paragraphs>
  <TotalTime>1</TotalTime>
  <ScaleCrop>false</ScaleCrop>
  <LinksUpToDate>false</LinksUpToDate>
  <CharactersWithSpaces>19213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2022-10-20T13:30:00Z</dcterms:created>
  <dc:creator>LH</dc:creator>
  <cp:lastModifiedBy>尋羊冐險</cp:lastModifiedBy>
  <cp:lastPrinted>2022-11-24T05:45:00Z</cp:lastPrinted>
  <dcterms:modified xsi:type="dcterms:W3CDTF">2022-11-24T09:10:07Z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D5765BECE5FA405D90FF7C820BA55AEB</vt:lpwstr>
  </property>
</Properties>
</file>