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0" w:name="_GoBack"/>
      <w:r>
        <w:rPr>
          <w:rFonts w:hint="eastAsia" w:eastAsia="仿宋_GB2312"/>
          <w:sz w:val="32"/>
          <w:szCs w:val="32"/>
        </w:rPr>
        <w:t>报价函格式</w:t>
      </w:r>
    </w:p>
    <w:bookmarkEnd w:id="0"/>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cs="Times New Roman"/>
          <w:b/>
          <w:bCs/>
          <w:sz w:val="36"/>
          <w:szCs w:val="36"/>
        </w:rPr>
      </w:pPr>
    </w:p>
    <w:p>
      <w:pPr>
        <w:spacing w:line="600" w:lineRule="exact"/>
        <w:jc w:val="center"/>
        <w:rPr>
          <w:rFonts w:hint="eastAsia" w:eastAsia="仿宋_GB2312"/>
          <w:b/>
          <w:bCs/>
          <w:sz w:val="36"/>
          <w:szCs w:val="36"/>
        </w:rPr>
      </w:pPr>
      <w:r>
        <w:rPr>
          <w:rFonts w:hint="eastAsia" w:eastAsia="仿宋_GB2312" w:cs="Times New Roman"/>
          <w:b/>
          <w:bCs/>
          <w:sz w:val="36"/>
          <w:szCs w:val="36"/>
          <w:lang w:val="en-US" w:eastAsia="zh-CN"/>
        </w:rPr>
        <w:t xml:space="preserve"> </w:t>
      </w:r>
      <w:r>
        <w:rPr>
          <w:rFonts w:hint="eastAsia" w:eastAsia="仿宋_GB2312" w:cs="Times New Roman"/>
          <w:b/>
          <w:bCs/>
          <w:sz w:val="36"/>
          <w:szCs w:val="36"/>
          <w:u w:val="single"/>
          <w:lang w:val="en-US" w:eastAsia="zh-CN"/>
        </w:rPr>
        <w:t>省220线工程日部至热段公路新（改）建工程劳务配合及服务项目</w:t>
      </w: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pStyle w:val="2"/>
        <w:rPr>
          <w:rFonts w:hint="eastAsia"/>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both"/>
        <w:rPr>
          <w:rFonts w:hint="eastAsia" w:eastAsia="仿宋_GB2312"/>
          <w:b/>
          <w:bCs/>
          <w:sz w:val="36"/>
          <w:szCs w:val="36"/>
        </w:rPr>
      </w:pPr>
    </w:p>
    <w:p>
      <w:pPr>
        <w:pStyle w:val="2"/>
        <w:rPr>
          <w:rFonts w:hint="eastAsia"/>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lang w:val="en-US" w:eastAsia="zh-CN"/>
        </w:rPr>
      </w:pPr>
      <w:r>
        <w:rPr>
          <w:rFonts w:hint="eastAsia" w:eastAsia="仿宋_GB2312"/>
          <w:sz w:val="36"/>
          <w:szCs w:val="36"/>
          <w:lang w:val="en-US" w:eastAsia="zh-CN"/>
        </w:rPr>
        <w:t>服务承诺</w:t>
      </w:r>
      <w:r>
        <w:rPr>
          <w:rFonts w:eastAsia="仿宋_GB2312"/>
          <w:sz w:val="36"/>
          <w:szCs w:val="36"/>
        </w:rPr>
        <w:t>……………………………………………</w:t>
      </w:r>
      <w:r>
        <w:rPr>
          <w:rFonts w:hint="eastAsia" w:eastAsia="仿宋_GB2312"/>
          <w:sz w:val="36"/>
          <w:szCs w:val="36"/>
          <w:lang w:val="en-US" w:eastAsia="zh-CN"/>
        </w:rPr>
        <w:t>5</w:t>
      </w:r>
    </w:p>
    <w:p>
      <w:pPr>
        <w:pStyle w:val="2"/>
        <w:rPr>
          <w:rFonts w:hint="eastAsia"/>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sectPr>
          <w:pgSz w:w="11906" w:h="16838"/>
          <w:pgMar w:top="1304" w:right="1797" w:bottom="1134" w:left="1797" w:header="851" w:footer="992" w:gutter="0"/>
          <w:pgNumType w:start="1"/>
          <w:cols w:space="720" w:num="1"/>
          <w:docGrid w:type="lines" w:linePitch="312" w:charSpace="0"/>
        </w:sectPr>
      </w:pPr>
    </w:p>
    <w:p>
      <w:pPr>
        <w:pStyle w:val="2"/>
        <w:rPr>
          <w:rFonts w:hint="eastAsia"/>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z w:val="24"/>
          <w:szCs w:val="24"/>
          <w:u w:val="single"/>
          <w:lang w:val="en-US" w:eastAsia="zh-CN"/>
        </w:rPr>
        <w:t>省220线工程日部至热段公路新（改）建工程劳务配合及服务</w:t>
      </w:r>
      <w:r>
        <w:rPr>
          <w:rFonts w:hint="eastAsia" w:ascii="仿宋_GB2312" w:eastAsia="仿宋_GB2312"/>
          <w:snapToGrid w:val="0"/>
          <w:color w:val="auto"/>
          <w:sz w:val="24"/>
          <w:szCs w:val="24"/>
          <w:u w:val="single"/>
          <w:lang w:val="en-US" w:eastAsia="zh-CN"/>
        </w:rPr>
        <w:t>项目</w:t>
      </w:r>
      <w:r>
        <w:rPr>
          <w:rFonts w:hint="eastAsia" w:ascii="仿宋_GB2312" w:eastAsia="仿宋_GB2312"/>
          <w:sz w:val="24"/>
        </w:rPr>
        <w:t>询价函，接受贵方</w:t>
      </w:r>
      <w:r>
        <w:rPr>
          <w:rFonts w:hint="eastAsia" w:ascii="仿宋_GB2312" w:eastAsia="仿宋_GB2312"/>
          <w:sz w:val="24"/>
          <w:lang w:val="en-US" w:eastAsia="zh-CN"/>
        </w:rPr>
        <w:t>询价函</w:t>
      </w:r>
      <w:r>
        <w:rPr>
          <w:rFonts w:hint="eastAsia" w:ascii="仿宋_GB2312" w:eastAsia="仿宋_GB2312"/>
          <w:sz w:val="24"/>
        </w:rPr>
        <w:t>提出的各项要求，自愿参与该项目报价。</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报价表</w:t>
      </w:r>
    </w:p>
    <w:tbl>
      <w:tblPr>
        <w:tblStyle w:val="7"/>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2550"/>
        <w:gridCol w:w="885"/>
        <w:gridCol w:w="720"/>
        <w:gridCol w:w="885"/>
        <w:gridCol w:w="765"/>
        <w:gridCol w:w="900"/>
        <w:gridCol w:w="11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656"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550"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885" w:type="dxa"/>
            <w:vAlign w:val="center"/>
          </w:tcPr>
          <w:p>
            <w:pPr>
              <w:widowControl/>
              <w:jc w:val="center"/>
              <w:rPr>
                <w:b/>
                <w:color w:val="000000"/>
                <w:kern w:val="0"/>
                <w:sz w:val="24"/>
                <w:szCs w:val="21"/>
              </w:rPr>
            </w:pPr>
            <w:r>
              <w:rPr>
                <w:rFonts w:hint="eastAsia" w:ascii="Times New Roman" w:hAnsi="Times New Roman"/>
                <w:b/>
                <w:color w:val="000000"/>
                <w:kern w:val="0"/>
                <w:szCs w:val="21"/>
                <w:lang w:val="en-US" w:eastAsia="zh-CN"/>
              </w:rPr>
              <w:t>预计</w:t>
            </w:r>
            <w:r>
              <w:rPr>
                <w:rFonts w:ascii="Times New Roman" w:hAnsi="Times New Roman"/>
                <w:b/>
                <w:color w:val="000000"/>
                <w:kern w:val="0"/>
                <w:szCs w:val="21"/>
              </w:rPr>
              <w:t>使用天数</w:t>
            </w:r>
          </w:p>
        </w:tc>
        <w:tc>
          <w:tcPr>
            <w:tcW w:w="720"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885" w:type="dxa"/>
            <w:vAlign w:val="center"/>
          </w:tcPr>
          <w:p>
            <w:pPr>
              <w:widowControl/>
              <w:jc w:val="center"/>
              <w:rPr>
                <w:rFonts w:hint="default" w:ascii="Times New Roman" w:hAnsi="Times New Roman"/>
                <w:b/>
                <w:color w:val="000000"/>
                <w:kern w:val="0"/>
                <w:szCs w:val="21"/>
                <w:lang w:val="en-US" w:eastAsia="zh-CN"/>
              </w:rPr>
            </w:pPr>
            <w:r>
              <w:rPr>
                <w:rFonts w:hint="eastAsia" w:ascii="Times New Roman" w:hAnsi="Times New Roman"/>
                <w:b/>
                <w:color w:val="000000"/>
                <w:kern w:val="0"/>
                <w:szCs w:val="21"/>
                <w:lang w:val="en-US" w:eastAsia="zh-CN"/>
              </w:rPr>
              <w:t>单位</w:t>
            </w:r>
          </w:p>
        </w:tc>
        <w:tc>
          <w:tcPr>
            <w:tcW w:w="765" w:type="dxa"/>
            <w:vAlign w:val="center"/>
          </w:tcPr>
          <w:p>
            <w:pPr>
              <w:widowControl/>
              <w:jc w:val="center"/>
              <w:rPr>
                <w:rFonts w:hint="eastAsia" w:ascii="Times New Roman" w:hAnsi="Times New Roman"/>
                <w:b/>
                <w:color w:val="000000"/>
                <w:kern w:val="0"/>
                <w:szCs w:val="21"/>
                <w:lang w:val="en-US" w:eastAsia="zh-CN"/>
              </w:rPr>
            </w:pPr>
            <w:r>
              <w:rPr>
                <w:rFonts w:hint="eastAsia" w:ascii="Times New Roman" w:hAnsi="Times New Roman"/>
                <w:b/>
                <w:color w:val="000000"/>
                <w:kern w:val="0"/>
                <w:szCs w:val="21"/>
                <w:lang w:val="en-US" w:eastAsia="zh-CN"/>
              </w:rPr>
              <w:t>提供数量</w:t>
            </w:r>
          </w:p>
        </w:tc>
        <w:tc>
          <w:tcPr>
            <w:tcW w:w="900" w:type="dxa"/>
            <w:vAlign w:val="center"/>
          </w:tcPr>
          <w:p>
            <w:pPr>
              <w:widowControl/>
              <w:jc w:val="center"/>
              <w:rPr>
                <w:rFonts w:hint="default" w:ascii="Times New Roman" w:hAnsi="Times New Roman" w:eastAsia="宋体"/>
                <w:b w:val="0"/>
                <w:bCs/>
                <w:color w:val="000000"/>
                <w:kern w:val="0"/>
                <w:szCs w:val="21"/>
                <w:lang w:val="en-US" w:eastAsia="zh-CN"/>
              </w:rPr>
            </w:pPr>
            <w:r>
              <w:rPr>
                <w:rFonts w:hint="eastAsia" w:ascii="Times New Roman" w:hAnsi="Times New Roman"/>
                <w:b/>
                <w:color w:val="000000"/>
                <w:kern w:val="0"/>
                <w:szCs w:val="21"/>
                <w:lang w:val="en-US" w:eastAsia="zh-CN"/>
              </w:rPr>
              <w:t xml:space="preserve">单价 </w:t>
            </w:r>
            <w:r>
              <w:rPr>
                <w:rFonts w:hint="eastAsia" w:ascii="Times New Roman" w:hAnsi="Times New Roman"/>
                <w:b/>
                <w:color w:val="000000"/>
                <w:kern w:val="0"/>
                <w:szCs w:val="21"/>
                <w:lang w:eastAsia="zh-CN"/>
              </w:rPr>
              <w:t>（</w:t>
            </w:r>
            <w:r>
              <w:rPr>
                <w:rFonts w:hint="eastAsia" w:ascii="Times New Roman" w:hAnsi="Times New Roman"/>
                <w:b/>
                <w:color w:val="000000"/>
                <w:kern w:val="0"/>
                <w:szCs w:val="21"/>
                <w:lang w:val="en-US" w:eastAsia="zh-CN"/>
              </w:rPr>
              <w:t>元）</w:t>
            </w:r>
          </w:p>
        </w:tc>
        <w:tc>
          <w:tcPr>
            <w:tcW w:w="1164" w:type="dxa"/>
            <w:vAlign w:val="center"/>
          </w:tcPr>
          <w:p>
            <w:pPr>
              <w:widowControl/>
              <w:jc w:val="center"/>
              <w:rPr>
                <w:rFonts w:hint="default" w:ascii="Times New Roman" w:hAnsi="Times New Roman" w:eastAsia="宋体"/>
                <w:b/>
                <w:color w:val="000000"/>
                <w:kern w:val="0"/>
                <w:szCs w:val="21"/>
                <w:lang w:val="en-US" w:eastAsia="zh-CN"/>
              </w:rPr>
            </w:pPr>
            <w:r>
              <w:rPr>
                <w:rFonts w:hint="eastAsia" w:ascii="Times New Roman" w:hAnsi="Times New Roman"/>
                <w:b/>
                <w:color w:val="000000"/>
                <w:kern w:val="0"/>
                <w:szCs w:val="21"/>
                <w:lang w:val="en-US" w:eastAsia="zh-CN"/>
              </w:rPr>
              <w:t>合计金额</w:t>
            </w:r>
            <w:r>
              <w:rPr>
                <w:rFonts w:hint="eastAsia" w:ascii="Times New Roman" w:hAnsi="Times New Roman"/>
                <w:b/>
                <w:color w:val="000000"/>
                <w:kern w:val="0"/>
                <w:szCs w:val="21"/>
                <w:lang w:eastAsia="zh-CN"/>
              </w:rPr>
              <w:t>（</w:t>
            </w:r>
            <w:r>
              <w:rPr>
                <w:rFonts w:hint="eastAsia" w:ascii="Times New Roman" w:hAnsi="Times New Roman"/>
                <w:b/>
                <w:color w:val="000000"/>
                <w:kern w:val="0"/>
                <w:szCs w:val="21"/>
                <w:lang w:val="en-US" w:eastAsia="zh-CN"/>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6"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面包车（含一名司机、过路费、油费及食宿费）</w:t>
            </w:r>
          </w:p>
        </w:tc>
        <w:tc>
          <w:tcPr>
            <w:tcW w:w="885" w:type="dxa"/>
            <w:vAlign w:val="center"/>
          </w:tcPr>
          <w:p>
            <w:pPr>
              <w:keepNext w:val="0"/>
              <w:keepLines w:val="0"/>
              <w:widowControl/>
              <w:suppressLineNumbers w:val="0"/>
              <w:jc w:val="center"/>
              <w:textAlignment w:val="center"/>
              <w:rPr>
                <w:rFonts w:hint="default" w:eastAsia="宋体"/>
                <w:color w:val="000000"/>
                <w:kern w:val="0"/>
                <w:sz w:val="24"/>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4"/>
                <w:szCs w:val="21"/>
                <w:lang w:val="en-US" w:eastAsia="zh-CN"/>
              </w:rPr>
            </w:pPr>
            <w:r>
              <w:rPr>
                <w:rStyle w:val="18"/>
                <w:rFonts w:eastAsia="宋体"/>
                <w:lang w:val="en-US" w:eastAsia="zh-CN" w:bidi="ar"/>
              </w:rPr>
              <w:t>1</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台/天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hint="default"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2</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技术人员（含食宿费）</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4</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人/天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2"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3</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安全员（含食宿费）</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2</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人/天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550" w:type="dxa"/>
            <w:vAlign w:val="center"/>
          </w:tcPr>
          <w:p>
            <w:pPr>
              <w:keepNext w:val="0"/>
              <w:keepLines w:val="0"/>
              <w:widowControl/>
              <w:suppressLineNumbers w:val="0"/>
              <w:jc w:val="center"/>
              <w:textAlignment w:val="center"/>
              <w:rPr>
                <w:rFonts w:ascii="Times New Roman" w:hAnsi="Times New Roman"/>
                <w:color w:val="000000"/>
                <w:kern w:val="0"/>
                <w:szCs w:val="21"/>
              </w:rPr>
            </w:pPr>
            <w:r>
              <w:rPr>
                <w:rFonts w:hint="eastAsia" w:ascii="宋体" w:hAnsi="宋体" w:eastAsia="宋体" w:cs="宋体"/>
                <w:i w:val="0"/>
                <w:iCs w:val="0"/>
                <w:color w:val="000000"/>
                <w:kern w:val="0"/>
                <w:sz w:val="21"/>
                <w:szCs w:val="21"/>
                <w:u w:val="none"/>
                <w:lang w:val="en-US" w:eastAsia="zh-CN" w:bidi="ar"/>
              </w:rPr>
              <w:t>安全防护设施（锥形桶、标识牌、爆闪灯）</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1</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套/天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rFonts w:hint="eastAsia"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5</w:t>
            </w:r>
          </w:p>
        </w:tc>
        <w:tc>
          <w:tcPr>
            <w:tcW w:w="2550" w:type="dxa"/>
            <w:vAlign w:val="center"/>
          </w:tcPr>
          <w:p>
            <w:pPr>
              <w:keepNext w:val="0"/>
              <w:keepLines w:val="0"/>
              <w:widowControl/>
              <w:suppressLineNumbers w:val="0"/>
              <w:jc w:val="center"/>
              <w:textAlignment w:val="center"/>
              <w:rPr>
                <w:rFonts w:ascii="Times New Roman" w:hAnsi="Times New Roman"/>
                <w:color w:val="000000"/>
                <w:kern w:val="0"/>
                <w:szCs w:val="21"/>
              </w:rPr>
            </w:pPr>
            <w:r>
              <w:rPr>
                <w:rFonts w:hint="eastAsia" w:ascii="宋体" w:hAnsi="宋体" w:eastAsia="宋体" w:cs="宋体"/>
                <w:i w:val="0"/>
                <w:iCs w:val="0"/>
                <w:color w:val="000000"/>
                <w:kern w:val="0"/>
                <w:sz w:val="21"/>
                <w:szCs w:val="21"/>
                <w:u w:val="none"/>
                <w:lang w:val="en-US" w:eastAsia="zh-CN" w:bidi="ar"/>
              </w:rPr>
              <w:t>加载车</w:t>
            </w:r>
          </w:p>
        </w:tc>
        <w:tc>
          <w:tcPr>
            <w:tcW w:w="885" w:type="dxa"/>
            <w:vAlign w:val="center"/>
          </w:tcPr>
          <w:p>
            <w:pPr>
              <w:keepNext w:val="0"/>
              <w:keepLines w:val="0"/>
              <w:widowControl/>
              <w:suppressLineNumbers w:val="0"/>
              <w:jc w:val="center"/>
              <w:textAlignment w:val="center"/>
              <w:rPr>
                <w:rFonts w:hint="default" w:ascii="Times New Roman" w:hAnsi="Times New Roman"/>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2</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hint="eastAsia"/>
                <w:lang w:val="en-US" w:eastAsia="zh-CN" w:bidi="ar"/>
              </w:rPr>
              <w:t>4</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台/天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hint="eastAsia"/>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206"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w:t>
            </w:r>
            <w:r>
              <w:rPr>
                <w:rFonts w:hint="eastAsia" w:ascii="Times New Roman" w:hAnsi="Times New Roman"/>
                <w:color w:val="000000"/>
                <w:kern w:val="0"/>
                <w:szCs w:val="21"/>
                <w:lang w:eastAsia="zh-CN"/>
              </w:rPr>
              <w:t>（</w:t>
            </w:r>
            <w:r>
              <w:rPr>
                <w:rFonts w:hint="eastAsia" w:ascii="Times New Roman" w:hAnsi="Times New Roman"/>
                <w:color w:val="000000"/>
                <w:kern w:val="0"/>
                <w:szCs w:val="21"/>
                <w:lang w:val="en-US" w:eastAsia="zh-CN"/>
              </w:rPr>
              <w:t>元）</w:t>
            </w:r>
          </w:p>
        </w:tc>
        <w:tc>
          <w:tcPr>
            <w:tcW w:w="5319" w:type="dxa"/>
            <w:gridSpan w:val="6"/>
            <w:vAlign w:val="center"/>
          </w:tcPr>
          <w:p>
            <w:pPr>
              <w:widowControl/>
              <w:jc w:val="center"/>
              <w:rPr>
                <w:rFonts w:hint="eastAsia"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206" w:type="dxa"/>
            <w:gridSpan w:val="2"/>
            <w:vAlign w:val="center"/>
          </w:tcPr>
          <w:p>
            <w:pPr>
              <w:widowControl/>
              <w:jc w:val="center"/>
              <w:rPr>
                <w:rFonts w:hint="eastAsia"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备注</w:t>
            </w:r>
          </w:p>
        </w:tc>
        <w:tc>
          <w:tcPr>
            <w:tcW w:w="5319" w:type="dxa"/>
            <w:gridSpan w:val="6"/>
            <w:vAlign w:val="center"/>
          </w:tcPr>
          <w:p>
            <w:pPr>
              <w:widowControl/>
              <w:rPr>
                <w:rFonts w:hint="eastAsia" w:ascii="Times New Roman" w:hAnsi="Times New Roman"/>
                <w:color w:val="000000"/>
                <w:kern w:val="0"/>
                <w:szCs w:val="21"/>
              </w:rPr>
            </w:pPr>
          </w:p>
        </w:tc>
      </w:tr>
    </w:tbl>
    <w:p>
      <w:pPr>
        <w:snapToGrid w:val="0"/>
        <w:spacing w:line="360" w:lineRule="auto"/>
        <w:ind w:firstLine="480" w:firstLineChars="200"/>
        <w:rPr>
          <w:rFonts w:hint="default"/>
          <w:lang w:val="en-US" w:eastAsia="zh-CN"/>
        </w:rPr>
      </w:pPr>
      <w:r>
        <w:rPr>
          <w:rFonts w:hint="eastAsia" w:ascii="仿宋_GB2312" w:eastAsia="仿宋_GB2312"/>
          <w:sz w:val="24"/>
          <w:lang w:val="en-US" w:eastAsia="zh-CN"/>
        </w:rPr>
        <w:t>注：报价表中注明此报价是否含税，发票类型及税率</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二、工期</w:t>
      </w:r>
    </w:p>
    <w:p>
      <w:pPr>
        <w:snapToGrid w:val="0"/>
        <w:spacing w:line="360" w:lineRule="auto"/>
        <w:ind w:firstLine="480" w:firstLineChars="200"/>
        <w:rPr>
          <w:rFonts w:hint="eastAsia" w:ascii="仿宋_GB2312" w:eastAsia="仿宋_GB2312"/>
          <w:sz w:val="24"/>
          <w:lang w:eastAsia="zh-CN"/>
        </w:rPr>
      </w:pPr>
      <w:r>
        <w:rPr>
          <w:rFonts w:hint="eastAsia" w:ascii="仿宋_GB2312" w:hAnsi="宋体" w:eastAsia="仿宋_GB2312" w:cs="宋体"/>
          <w:kern w:val="0"/>
          <w:sz w:val="24"/>
          <w:szCs w:val="24"/>
        </w:rPr>
        <w:t xml:space="preserve">与项目进度一致 </w:t>
      </w:r>
      <w:r>
        <w:rPr>
          <w:rFonts w:hint="eastAsia" w:ascii="仿宋_GB2312" w:hAnsi="宋体" w:eastAsia="仿宋_GB2312" w:cs="宋体"/>
          <w:kern w:val="0"/>
          <w:sz w:val="24"/>
          <w:szCs w:val="24"/>
          <w:lang w:eastAsia="zh-CN"/>
        </w:rPr>
        <w:t>。</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三、服务承诺</w:t>
      </w:r>
      <w:r>
        <w:rPr>
          <w:rFonts w:hint="eastAsia" w:ascii="仿宋_GB2312" w:eastAsia="仿宋_GB2312"/>
          <w:sz w:val="24"/>
          <w:lang w:eastAsia="zh-CN"/>
        </w:rPr>
        <w:t>（</w:t>
      </w:r>
      <w:r>
        <w:rPr>
          <w:rFonts w:hint="eastAsia" w:ascii="仿宋_GB2312" w:eastAsia="仿宋_GB2312"/>
          <w:sz w:val="24"/>
          <w:lang w:val="en-US" w:eastAsia="zh-CN"/>
        </w:rPr>
        <w:t>附后）</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w:t>
      </w:r>
      <w:r>
        <w:rPr>
          <w:rFonts w:hint="eastAsia" w:ascii="仿宋_GB2312" w:eastAsia="仿宋_GB2312"/>
          <w:sz w:val="24"/>
          <w:lang w:val="en-US" w:eastAsia="zh-CN"/>
        </w:rPr>
        <w:t>附后</w:t>
      </w: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营业执照复印件</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2、……….</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rPr>
      </w:pPr>
      <w:r>
        <w:rPr>
          <w:rFonts w:hint="eastAsia" w:ascii="仿宋_GB2312" w:eastAsia="仿宋_GB2312"/>
          <w:sz w:val="24"/>
        </w:rPr>
        <w:t>20    年  月  日</w:t>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footerReference r:id="rId3" w:type="default"/>
          <w:pgSz w:w="11906" w:h="16838"/>
          <w:pgMar w:top="1304" w:right="1797" w:bottom="1134" w:left="1797" w:header="851" w:footer="992" w:gutter="0"/>
          <w:pgNumType w:fmt="decimal"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2"/>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3"/>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360" w:lineRule="auto"/>
        <w:jc w:val="center"/>
        <w:rPr>
          <w:rFonts w:hint="default" w:ascii="仿宋_GB2312" w:hAnsi="宋体" w:eastAsia="黑体" w:cs="Times New Roman"/>
          <w:b/>
          <w:sz w:val="32"/>
          <w:szCs w:val="32"/>
          <w:lang w:val="en-US" w:eastAsia="zh-CN"/>
        </w:rPr>
      </w:pPr>
      <w:r>
        <w:rPr>
          <w:rFonts w:hint="eastAsia" w:ascii="仿宋_GB2312" w:hAnsi="宋体" w:eastAsia="黑体" w:cs="Times New Roman"/>
          <w:b/>
          <w:sz w:val="32"/>
          <w:szCs w:val="32"/>
          <w:lang w:val="en-US" w:eastAsia="zh-CN"/>
        </w:rPr>
        <w:t>四、服务承诺</w:t>
      </w:r>
    </w:p>
    <w:p>
      <w:pPr>
        <w:pStyle w:val="22"/>
        <w:keepNext w:val="0"/>
        <w:keepLines w:val="0"/>
        <w:pageBreakBefore w:val="0"/>
        <w:widowControl w:val="0"/>
        <w:tabs>
          <w:tab w:val="left" w:pos="924"/>
        </w:tabs>
        <w:kinsoku/>
        <w:wordWrap/>
        <w:overflowPunct/>
        <w:topLinePunct w:val="0"/>
        <w:bidi w:val="0"/>
        <w:snapToGrid/>
        <w:spacing w:line="360" w:lineRule="auto"/>
        <w:ind w:left="0" w:leftChars="0" w:firstLine="0" w:firstLineChars="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四川济通工程试验检测有限公司</w:t>
      </w:r>
      <w:r>
        <w:rPr>
          <w:rFonts w:hint="eastAsia" w:ascii="仿宋" w:hAnsi="仿宋" w:eastAsia="仿宋" w:cs="仿宋"/>
          <w:sz w:val="24"/>
          <w:szCs w:val="24"/>
          <w:highlight w:val="none"/>
          <w:lang w:val="en-US" w:eastAsia="zh-CN"/>
        </w:rPr>
        <w:t>：</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u w:val="single"/>
          <w:lang w:val="en-US" w:eastAsia="zh-CN"/>
        </w:rPr>
      </w:pPr>
      <w:r>
        <w:rPr>
          <w:rFonts w:hint="eastAsia" w:ascii="仿宋_GB2312" w:hAnsi="Times New Roman" w:eastAsia="仿宋_GB2312" w:cs="Times New Roman"/>
          <w:sz w:val="24"/>
          <w:szCs w:val="24"/>
          <w:lang w:val="en-US" w:eastAsia="zh-CN"/>
        </w:rPr>
        <w:t>我公司参加了贵司组织招标</w:t>
      </w:r>
      <w:r>
        <w:rPr>
          <w:rFonts w:hint="eastAsia" w:ascii="仿宋" w:hAnsi="仿宋" w:eastAsia="仿宋" w:cs="仿宋"/>
          <w:sz w:val="24"/>
          <w:szCs w:val="24"/>
          <w:highlight w:val="none"/>
          <w:lang w:val="en-US" w:eastAsia="zh-CN"/>
        </w:rPr>
        <w:t>的</w:t>
      </w:r>
      <w:r>
        <w:rPr>
          <w:rFonts w:hint="eastAsia" w:ascii="仿宋_GB2312" w:hAnsi="宋体" w:eastAsia="仿宋_GB2312"/>
          <w:sz w:val="24"/>
          <w:szCs w:val="24"/>
          <w:u w:val="single"/>
          <w:lang w:val="en-US" w:eastAsia="zh-CN"/>
        </w:rPr>
        <w:t>省220线工程日部至热段公路新（改）建工程劳务配合及服务</w:t>
      </w:r>
      <w:r>
        <w:rPr>
          <w:rFonts w:hint="eastAsia" w:ascii="仿宋_GB2312" w:eastAsia="仿宋_GB2312"/>
          <w:snapToGrid w:val="0"/>
          <w:color w:val="auto"/>
          <w:sz w:val="24"/>
          <w:szCs w:val="24"/>
          <w:u w:val="single"/>
          <w:lang w:val="en-US" w:eastAsia="zh-CN"/>
        </w:rPr>
        <w:t>项目</w:t>
      </w:r>
      <w:r>
        <w:rPr>
          <w:rFonts w:hint="eastAsia" w:ascii="仿宋" w:hAnsi="仿宋" w:eastAsia="仿宋" w:cs="仿宋"/>
          <w:sz w:val="24"/>
          <w:szCs w:val="24"/>
          <w:highlight w:val="none"/>
          <w:lang w:val="en-US" w:eastAsia="zh-CN"/>
        </w:rPr>
        <w:t>投标，并已仔细研究了询价文件的全部内容，完全响应询价文件的要求，若我</w:t>
      </w:r>
      <w:r>
        <w:rPr>
          <w:rFonts w:hint="eastAsia" w:ascii="仿宋_GB2312" w:hAnsi="Times New Roman" w:eastAsia="仿宋_GB2312" w:cs="Times New Roman"/>
          <w:sz w:val="24"/>
          <w:szCs w:val="24"/>
          <w:lang w:val="en-US" w:eastAsia="zh-CN"/>
        </w:rPr>
        <w:t>公司中标，我方承诺：</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b w:val="0"/>
          <w:bCs w:val="0"/>
          <w:sz w:val="24"/>
          <w:szCs w:val="24"/>
          <w:u w:val="none"/>
          <w:lang w:val="en-US" w:eastAsia="zh-CN"/>
        </w:rPr>
        <w:t>（1）</w:t>
      </w:r>
      <w:r>
        <w:rPr>
          <w:rFonts w:hint="eastAsia" w:ascii="仿宋" w:hAnsi="仿宋" w:eastAsia="仿宋" w:cs="仿宋"/>
          <w:sz w:val="24"/>
          <w:szCs w:val="24"/>
          <w:highlight w:val="none"/>
          <w:lang w:val="en-US" w:eastAsia="zh-CN"/>
        </w:rPr>
        <w:t>报价包含劳务人员工资、保险、所有一切费用，贵公司将不再承担其他一切费用。</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b w:val="0"/>
          <w:bCs w:val="0"/>
          <w:sz w:val="24"/>
          <w:szCs w:val="24"/>
          <w:u w:val="none"/>
          <w:lang w:val="en-US" w:eastAsia="zh-CN"/>
        </w:rPr>
        <w:t>（2）我公司未</w:t>
      </w:r>
      <w:r>
        <w:rPr>
          <w:rFonts w:hint="eastAsia" w:ascii="仿宋" w:hAnsi="仿宋" w:eastAsia="仿宋" w:cs="仿宋"/>
          <w:sz w:val="24"/>
          <w:szCs w:val="24"/>
          <w:highlight w:val="none"/>
        </w:rPr>
        <w:t>处于被责令停产停业、暂扣或者吊销执照、吊销资质证书状态；</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（3）我公司未</w:t>
      </w:r>
      <w:r>
        <w:rPr>
          <w:rFonts w:hint="eastAsia" w:ascii="仿宋" w:hAnsi="仿宋" w:eastAsia="仿宋" w:cs="仿宋"/>
          <w:sz w:val="24"/>
          <w:szCs w:val="24"/>
          <w:highlight w:val="none"/>
        </w:rPr>
        <w:t>进入清算程序，或被宣告破产，或其他丧失履约能力的情形</w:t>
      </w:r>
      <w:r>
        <w:rPr>
          <w:rFonts w:hint="eastAsia" w:ascii="仿宋" w:hAnsi="仿宋" w:eastAsia="仿宋" w:cs="仿宋"/>
          <w:sz w:val="24"/>
          <w:szCs w:val="24"/>
          <w:highlight w:val="none"/>
          <w:lang w:eastAsia="zh-CN"/>
        </w:rPr>
        <w:t>。</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（4）我公司及其法定代表人在近三年内没有行贿犯罪行为。</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（5）我方提供的车辆手续合法、证照齐全，无违法记录并通过国家车辆管理机关年检合格且在有效期限内，各项性能正常、随车工具齐全。</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6）我方确保车辆司机驾驶员及技术人员与我司有合法有效的劳动或雇佣关系，并按规定为其缴纳社会保险、购买人身意外保险等，确保本合同履行期间按时结算人员的各项工资报酬，并对我司人员及设备等安全负全责。若因不及时支付工资引起劳资纠纷，或由于我司及我司人员原因造成的安全责任事故，由我司承担由此造成的一切损失，与贵司无关。</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lang w:val="en-US" w:eastAsia="zh-CN"/>
        </w:rPr>
        <w:t>（7）</w:t>
      </w:r>
      <w:r>
        <w:rPr>
          <w:rFonts w:hint="eastAsia" w:ascii="仿宋_GB2312" w:hAnsi="宋体" w:eastAsia="仿宋_GB2312"/>
          <w:sz w:val="24"/>
          <w:szCs w:val="24"/>
        </w:rPr>
        <w:t>我</w:t>
      </w:r>
      <w:r>
        <w:rPr>
          <w:rFonts w:hint="eastAsia" w:ascii="仿宋" w:hAnsi="仿宋" w:eastAsia="仿宋" w:cs="仿宋"/>
          <w:b w:val="0"/>
          <w:bCs w:val="0"/>
          <w:sz w:val="24"/>
          <w:szCs w:val="24"/>
          <w:u w:val="none"/>
          <w:lang w:val="en-US" w:eastAsia="zh-CN"/>
        </w:rPr>
        <w:t>方愿意提供贵单位可能的另外要求的，与报价有关的文件资料，并保证我方已提供和将要提供的文件资料是真实、准确的。</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default" w:eastAsia="仿宋_GB2312"/>
          <w:sz w:val="24"/>
          <w:szCs w:val="24"/>
          <w:lang w:val="en-US" w:eastAsia="zh-CN"/>
        </w:rPr>
      </w:pPr>
      <w:r>
        <w:rPr>
          <w:rFonts w:hint="eastAsia" w:ascii="仿宋" w:hAnsi="仿宋" w:eastAsia="仿宋" w:cs="仿宋"/>
          <w:b w:val="0"/>
          <w:bCs w:val="0"/>
          <w:sz w:val="24"/>
          <w:szCs w:val="24"/>
          <w:u w:val="none"/>
          <w:lang w:val="en-US" w:eastAsia="zh-CN"/>
        </w:rPr>
        <w:t>（8）我公司已知</w:t>
      </w:r>
      <w:r>
        <w:rPr>
          <w:rFonts w:hint="eastAsia" w:ascii="仿宋_GB2312" w:eastAsia="仿宋_GB2312"/>
          <w:sz w:val="24"/>
          <w:szCs w:val="24"/>
        </w:rPr>
        <w:t>悉询价函及附件中所列明的违约责任，若有违约情况，我公司自愿承担相应责任。</w:t>
      </w:r>
    </w:p>
    <w:p>
      <w:pPr>
        <w:pStyle w:val="23"/>
        <w:spacing w:line="360" w:lineRule="auto"/>
        <w:ind w:firstLine="2640" w:firstLineChars="1100"/>
        <w:rPr>
          <w:rFonts w:hint="eastAsia" w:ascii="仿宋" w:hAnsi="仿宋" w:eastAsia="仿宋" w:cs="仿宋"/>
          <w:sz w:val="24"/>
          <w:szCs w:val="24"/>
          <w:lang w:val="en-US" w:eastAsia="zh-CN"/>
        </w:rPr>
      </w:pPr>
    </w:p>
    <w:p>
      <w:pPr>
        <w:pStyle w:val="23"/>
        <w:spacing w:line="360" w:lineRule="auto"/>
        <w:ind w:firstLine="2640" w:firstLineChars="1100"/>
        <w:rPr>
          <w:rFonts w:hint="eastAsia" w:ascii="仿宋" w:hAnsi="仿宋" w:eastAsia="仿宋" w:cs="仿宋"/>
          <w:sz w:val="24"/>
          <w:szCs w:val="24"/>
          <w:lang w:val="en-US" w:eastAsia="zh-CN"/>
        </w:rPr>
      </w:pPr>
    </w:p>
    <w:p>
      <w:pPr>
        <w:pStyle w:val="23"/>
        <w:spacing w:line="360" w:lineRule="auto"/>
        <w:ind w:left="0" w:leftChars="0" w:firstLine="3914" w:firstLineChars="1631"/>
        <w:rPr>
          <w:rFonts w:hint="eastAsia" w:ascii="仿宋" w:hAnsi="仿宋" w:eastAsia="仿宋" w:cs="仿宋"/>
          <w:b w:val="0"/>
          <w:bCs w:val="0"/>
          <w:sz w:val="24"/>
          <w:szCs w:val="24"/>
          <w:u w:val="single"/>
          <w:lang w:val="en-US" w:eastAsia="zh-CN"/>
        </w:rPr>
      </w:pPr>
      <w:r>
        <w:rPr>
          <w:rFonts w:hint="eastAsia" w:ascii="仿宋" w:hAnsi="仿宋" w:eastAsia="仿宋" w:cs="仿宋"/>
          <w:b w:val="0"/>
          <w:bCs w:val="0"/>
          <w:sz w:val="24"/>
          <w:szCs w:val="24"/>
          <w:u w:val="none"/>
          <w:lang w:val="en-US" w:eastAsia="zh-CN"/>
        </w:rPr>
        <w:t>承诺人</w:t>
      </w:r>
      <w:r>
        <w:rPr>
          <w:rFonts w:hint="eastAsia" w:ascii="仿宋" w:hAnsi="仿宋" w:eastAsia="仿宋" w:cs="仿宋"/>
          <w:sz w:val="24"/>
          <w:szCs w:val="24"/>
          <w:lang w:val="en-US" w:eastAsia="zh-CN"/>
        </w:rPr>
        <w:t>：</w:t>
      </w:r>
    </w:p>
    <w:p>
      <w:pPr>
        <w:pStyle w:val="23"/>
        <w:spacing w:line="360" w:lineRule="auto"/>
        <w:ind w:firstLine="4080" w:firstLineChars="1700"/>
        <w:rPr>
          <w:rFonts w:hint="eastAsia" w:ascii="仿宋_GB2312" w:hAnsi="Times New Roman" w:eastAsia="仿宋_GB2312"/>
          <w:sz w:val="24"/>
          <w:szCs w:val="24"/>
          <w:u w:val="none"/>
          <w:lang w:val="en-US" w:eastAsia="zh-CN"/>
        </w:rPr>
      </w:pPr>
    </w:p>
    <w:p>
      <w:pPr>
        <w:pStyle w:val="23"/>
        <w:spacing w:line="360" w:lineRule="auto"/>
        <w:ind w:firstLine="4080" w:firstLineChars="1700"/>
        <w:rPr>
          <w:rFonts w:hint="eastAsia" w:ascii="仿宋_GB2312" w:hAnsi="Times New Roman" w:eastAsia="仿宋_GB2312"/>
          <w:sz w:val="24"/>
          <w:szCs w:val="24"/>
          <w:u w:val="none"/>
          <w:lang w:val="en-US" w:eastAsia="zh-CN"/>
        </w:rPr>
      </w:pPr>
      <w:r>
        <w:rPr>
          <w:rFonts w:hint="eastAsia" w:ascii="仿宋_GB2312" w:hAnsi="Times New Roman" w:eastAsia="仿宋_GB2312"/>
          <w:sz w:val="24"/>
          <w:szCs w:val="24"/>
          <w:u w:val="none"/>
          <w:lang w:val="en-US" w:eastAsia="zh-CN"/>
        </w:rPr>
        <w:t>日期</w:t>
      </w:r>
      <w:r>
        <w:rPr>
          <w:rFonts w:hint="eastAsia" w:ascii="仿宋" w:hAnsi="仿宋" w:eastAsia="仿宋" w:cs="仿宋"/>
          <w:sz w:val="24"/>
          <w:szCs w:val="24"/>
          <w:lang w:val="en-US" w:eastAsia="zh-CN"/>
        </w:rPr>
        <w:t>：</w:t>
      </w:r>
    </w:p>
    <w:p>
      <w:pPr>
        <w:pStyle w:val="23"/>
        <w:ind w:left="0" w:leftChars="0" w:firstLine="3199" w:firstLineChars="1333"/>
        <w:rPr>
          <w:rFonts w:hint="default" w:ascii="仿宋_GB2312" w:hAnsi="Times New Roman" w:eastAsia="仿宋_GB2312"/>
          <w:sz w:val="24"/>
          <w:u w:val="none"/>
          <w:lang w:val="en-US" w:eastAsia="zh-CN"/>
        </w:rPr>
      </w:pPr>
    </w:p>
    <w:p>
      <w:pPr>
        <w:spacing w:line="360" w:lineRule="auto"/>
        <w:jc w:val="both"/>
        <w:rPr>
          <w:rFonts w:hint="eastAsia" w:ascii="仿宋_GB2312" w:hAnsi="宋体" w:eastAsia="仿宋_GB2312" w:cs="Times New Roman"/>
          <w:b/>
          <w:sz w:val="32"/>
          <w:szCs w:val="32"/>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abstractNum w:abstractNumId="2">
    <w:nsid w:val="5361F901"/>
    <w:multiLevelType w:val="singleLevel"/>
    <w:tmpl w:val="5361F90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3F2256"/>
    <w:rsid w:val="03C63196"/>
    <w:rsid w:val="03F9242D"/>
    <w:rsid w:val="06D02E4A"/>
    <w:rsid w:val="06F541A8"/>
    <w:rsid w:val="0AB75CDA"/>
    <w:rsid w:val="0F4420D3"/>
    <w:rsid w:val="103B148C"/>
    <w:rsid w:val="12AB3445"/>
    <w:rsid w:val="14950AC3"/>
    <w:rsid w:val="157A4BCB"/>
    <w:rsid w:val="175060B8"/>
    <w:rsid w:val="1C0538B1"/>
    <w:rsid w:val="1E6A4D38"/>
    <w:rsid w:val="1EDA3E8B"/>
    <w:rsid w:val="235C1560"/>
    <w:rsid w:val="23B27BE5"/>
    <w:rsid w:val="24881BE9"/>
    <w:rsid w:val="249430FA"/>
    <w:rsid w:val="26502372"/>
    <w:rsid w:val="26E86AD9"/>
    <w:rsid w:val="2C7366F4"/>
    <w:rsid w:val="32EC3750"/>
    <w:rsid w:val="372F03A5"/>
    <w:rsid w:val="37307DA0"/>
    <w:rsid w:val="37C151D0"/>
    <w:rsid w:val="39CB7855"/>
    <w:rsid w:val="3F3F5D50"/>
    <w:rsid w:val="432706DD"/>
    <w:rsid w:val="4575519B"/>
    <w:rsid w:val="46BD7ED2"/>
    <w:rsid w:val="46C92DA7"/>
    <w:rsid w:val="47CA6EB9"/>
    <w:rsid w:val="49471525"/>
    <w:rsid w:val="49C23AFF"/>
    <w:rsid w:val="5224120F"/>
    <w:rsid w:val="533F6C50"/>
    <w:rsid w:val="56B81ABD"/>
    <w:rsid w:val="594F3559"/>
    <w:rsid w:val="5E194F4F"/>
    <w:rsid w:val="5F1F34E3"/>
    <w:rsid w:val="61CA1DFD"/>
    <w:rsid w:val="64FC7AAF"/>
    <w:rsid w:val="709C133C"/>
    <w:rsid w:val="72FF658C"/>
    <w:rsid w:val="79D95552"/>
    <w:rsid w:val="7B2B7821"/>
    <w:rsid w:val="7CF54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 w:type="paragraph" w:customStyle="1" w:styleId="2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2226</Words>
  <Characters>2360</Characters>
  <Lines>0</Lines>
  <Paragraphs>0</Paragraphs>
  <TotalTime>9</TotalTime>
  <ScaleCrop>false</ScaleCrop>
  <LinksUpToDate>false</LinksUpToDate>
  <CharactersWithSpaces>2936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2022-10-09T08:46:54Z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F4B4F5E853F949BBA7A7E0C746648088</vt:lpwstr>
  </property>
  <property fmtid="{D5CDD505-2E9C-101B-9397-08002B2CF9AE}" pid="4" name="commondata">
    <vt:lpwstr>eyJoZGlkIjoiZjJhZGYxZDNjYTFmOTQ1ZDI2ZTllYmYxMTM4OTdhNTAifQ==</vt:lpwstr>
  </property>
</Properties>
</file>