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firstLineChars="200"/>
        <w:jc w:val="left"/>
        <w:rPr>
          <w:rFonts w:hint="default" w:ascii="宋体" w:eastAsia="宋体"/>
          <w:b/>
          <w:bCs/>
          <w:kern w:val="0"/>
          <w:sz w:val="24"/>
          <w:szCs w:val="24"/>
          <w:lang w:val="en-US" w:eastAsia="zh-CN"/>
        </w:rPr>
      </w:pPr>
      <w:r>
        <w:rPr>
          <w:rFonts w:hint="eastAsia" w:ascii="宋体"/>
          <w:b/>
          <w:bCs/>
          <w:kern w:val="0"/>
          <w:sz w:val="24"/>
          <w:szCs w:val="24"/>
          <w:lang w:val="en-US" w:eastAsia="zh-CN"/>
        </w:rPr>
        <w:t>附件1：</w:t>
      </w:r>
    </w:p>
    <w:p>
      <w:pPr>
        <w:spacing w:line="360" w:lineRule="auto"/>
        <w:ind w:firstLine="482" w:firstLineChars="200"/>
        <w:jc w:val="center"/>
        <w:rPr>
          <w:rFonts w:hint="default" w:ascii="仿宋_GB2312" w:eastAsia="仿宋_GB2312"/>
          <w:b/>
          <w:bCs/>
          <w:kern w:val="0"/>
          <w:sz w:val="24"/>
          <w:szCs w:val="24"/>
          <w:lang w:val="en-US" w:eastAsia="zh-CN"/>
        </w:rPr>
      </w:pPr>
      <w:r>
        <w:rPr>
          <w:rFonts w:hint="eastAsia" w:ascii="仿宋_GB2312" w:eastAsia="仿宋_GB2312"/>
          <w:b/>
          <w:bCs/>
          <w:kern w:val="0"/>
          <w:sz w:val="24"/>
          <w:szCs w:val="24"/>
          <w:lang w:val="en-US" w:eastAsia="zh-CN"/>
        </w:rPr>
        <w:t>XXXX项目</w:t>
      </w:r>
    </w:p>
    <w:p>
      <w:pPr>
        <w:spacing w:line="360" w:lineRule="auto"/>
        <w:ind w:firstLine="883" w:firstLineChars="200"/>
        <w:jc w:val="center"/>
        <w:rPr>
          <w:rFonts w:ascii="仿宋_GB2312" w:hAnsi="宋体" w:eastAsia="仿宋_GB2312"/>
          <w:b/>
          <w:bCs/>
          <w:kern w:val="0"/>
          <w:sz w:val="44"/>
          <w:szCs w:val="44"/>
        </w:rPr>
      </w:pPr>
      <w:r>
        <w:rPr>
          <w:rFonts w:hint="eastAsia" w:ascii="仿宋_GB2312" w:hAnsi="宋体" w:eastAsia="仿宋_GB2312"/>
          <w:b/>
          <w:bCs/>
          <w:kern w:val="0"/>
          <w:sz w:val="44"/>
          <w:szCs w:val="44"/>
          <w:lang w:val="en-US" w:eastAsia="zh-CN"/>
        </w:rPr>
        <w:t>外部</w:t>
      </w:r>
      <w:r>
        <w:rPr>
          <w:rFonts w:hint="eastAsia" w:ascii="仿宋_GB2312" w:hAnsi="宋体" w:eastAsia="仿宋_GB2312"/>
          <w:b/>
          <w:bCs/>
          <w:kern w:val="0"/>
          <w:sz w:val="44"/>
          <w:szCs w:val="44"/>
        </w:rPr>
        <w:t>采购合同</w:t>
      </w:r>
    </w:p>
    <w:p>
      <w:pPr>
        <w:widowControl/>
        <w:spacing w:before="100" w:beforeAutospacing="1" w:after="100" w:afterAutospacing="1" w:line="360" w:lineRule="auto"/>
        <w:ind w:firstLine="480" w:firstLineChars="200"/>
        <w:jc w:val="center"/>
        <w:rPr>
          <w:rFonts w:ascii="仿宋_GB2312" w:hAnsi="宋体" w:eastAsia="仿宋_GB2312"/>
          <w:kern w:val="0"/>
          <w:sz w:val="24"/>
          <w:szCs w:val="24"/>
        </w:rPr>
      </w:pPr>
      <w:r>
        <w:rPr>
          <w:rFonts w:hint="eastAsia" w:ascii="仿宋_GB2312" w:hAnsi="宋体" w:eastAsia="仿宋_GB2312"/>
          <w:kern w:val="0"/>
          <w:sz w:val="24"/>
          <w:szCs w:val="24"/>
        </w:rPr>
        <w:t>（专业：</w:t>
      </w:r>
      <w:r>
        <w:rPr>
          <w:rFonts w:hint="eastAsia" w:ascii="仿宋_GB2312" w:hAnsi="宋体" w:eastAsia="仿宋_GB2312"/>
          <w:kern w:val="0"/>
          <w:sz w:val="24"/>
          <w:szCs w:val="24"/>
          <w:lang w:val="en-US" w:eastAsia="zh-CN"/>
        </w:rPr>
        <w:t xml:space="preserve">     </w:t>
      </w:r>
      <w:r>
        <w:rPr>
          <w:rFonts w:hint="eastAsia" w:ascii="仿宋_GB2312" w:hAnsi="宋体" w:eastAsia="仿宋_GB2312"/>
          <w:kern w:val="0"/>
          <w:sz w:val="24"/>
          <w:szCs w:val="24"/>
        </w:rPr>
        <w:t>）</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w:t>
      </w:r>
      <w:r>
        <w:rPr>
          <w:rFonts w:ascii="仿宋_GB2312" w:hAnsi="宋体" w:eastAsia="仿宋_GB2312"/>
          <w:kern w:val="0"/>
          <w:sz w:val="24"/>
          <w:szCs w:val="24"/>
        </w:rPr>
        <w:t xml:space="preserve"> </w:t>
      </w:r>
      <w:r>
        <w:rPr>
          <w:rFonts w:hint="eastAsia" w:ascii="仿宋_GB2312" w:hAnsi="宋体" w:eastAsia="仿宋_GB2312"/>
          <w:kern w:val="0"/>
          <w:sz w:val="24"/>
          <w:szCs w:val="24"/>
          <w:lang w:val="en-US" w:eastAsia="zh-CN"/>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ind w:firstLine="480" w:firstLineChars="200"/>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ind w:firstLine="480" w:firstLineChars="200"/>
        <w:jc w:val="left"/>
        <w:rPr>
          <w:rFonts w:hint="default" w:ascii="仿宋_GB2312" w:hAnsi="宋体" w:eastAsia="仿宋_GB2312"/>
          <w:kern w:val="0"/>
          <w:sz w:val="24"/>
          <w:szCs w:val="24"/>
          <w:lang w:val="en-US" w:eastAsia="zh-CN"/>
        </w:rPr>
      </w:pPr>
      <w:r>
        <w:rPr>
          <w:rFonts w:hint="eastAsia" w:ascii="仿宋_GB2312" w:hAnsi="宋体" w:eastAsia="仿宋_GB2312"/>
          <w:kern w:val="0"/>
          <w:sz w:val="24"/>
          <w:szCs w:val="24"/>
        </w:rPr>
        <w:t>发包人（甲方）：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供应商（乙方）：</w:t>
      </w:r>
    </w:p>
    <w:p>
      <w:pPr>
        <w:widowControl/>
        <w:snapToGrid w:val="0"/>
        <w:spacing w:line="360" w:lineRule="auto"/>
        <w:ind w:firstLine="480" w:firstLineChars="200"/>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pgSz w:w="11906" w:h="16838"/>
          <w:pgMar w:top="1440" w:right="1646"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widowControl/>
        <w:spacing w:before="100" w:beforeAutospacing="1" w:after="100" w:afterAutospacing="1" w:line="360" w:lineRule="auto"/>
        <w:ind w:firstLine="643" w:firstLineChars="200"/>
        <w:jc w:val="center"/>
        <w:rPr>
          <w:rFonts w:ascii="仿宋_GB2312" w:hAnsi="宋体" w:eastAsia="仿宋_GB2312"/>
          <w:b/>
          <w:bCs/>
          <w:kern w:val="0"/>
          <w:sz w:val="32"/>
          <w:szCs w:val="32"/>
        </w:rPr>
      </w:pPr>
      <w:r>
        <w:rPr>
          <w:rFonts w:hint="eastAsia" w:ascii="仿宋_GB2312" w:hAnsi="宋体" w:eastAsia="仿宋_GB2312"/>
          <w:b/>
          <w:bCs/>
          <w:kern w:val="0"/>
          <w:sz w:val="32"/>
          <w:szCs w:val="32"/>
          <w:lang w:val="en-US" w:eastAsia="zh-CN"/>
        </w:rPr>
        <w:t>外部</w:t>
      </w:r>
      <w:r>
        <w:rPr>
          <w:rFonts w:hint="eastAsia" w:ascii="仿宋_GB2312" w:hAnsi="宋体" w:eastAsia="仿宋_GB2312"/>
          <w:b/>
          <w:bCs/>
          <w:kern w:val="0"/>
          <w:sz w:val="32"/>
          <w:szCs w:val="32"/>
        </w:rPr>
        <w:t>采购合同</w:t>
      </w:r>
    </w:p>
    <w:p>
      <w:pPr>
        <w:spacing w:line="500" w:lineRule="exact"/>
        <w:ind w:firstLine="480" w:firstLineChars="200"/>
        <w:rPr>
          <w:rFonts w:hint="default" w:ascii="仿宋_GB2312" w:hAnsi="宋体" w:eastAsia="仿宋_GB2312"/>
          <w:snapToGrid w:val="0"/>
          <w:kern w:val="0"/>
          <w:sz w:val="24"/>
          <w:szCs w:val="24"/>
          <w:lang w:val="en-US" w:eastAsia="zh-CN"/>
        </w:rPr>
      </w:pPr>
      <w:r>
        <w:rPr>
          <w:rFonts w:hint="eastAsia" w:ascii="仿宋_GB2312" w:hAnsi="宋体" w:eastAsia="仿宋_GB2312"/>
          <w:snapToGrid w:val="0"/>
          <w:kern w:val="0"/>
          <w:sz w:val="24"/>
          <w:szCs w:val="24"/>
        </w:rPr>
        <w:t>甲方：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lang w:val="en-US" w:eastAsia="zh-CN"/>
        </w:rPr>
        <w:t>XXX</w:t>
      </w:r>
      <w:r>
        <w:rPr>
          <w:rFonts w:hint="eastAsia" w:ascii="仿宋_GB2312" w:hAnsi="宋体" w:eastAsia="仿宋_GB2312"/>
          <w:snapToGrid w:val="0"/>
          <w:kern w:val="0"/>
          <w:sz w:val="24"/>
          <w:szCs w:val="24"/>
          <w:lang w:val="en-US" w:eastAsia="zh-CN"/>
        </w:rPr>
        <w:t>项目</w:t>
      </w:r>
      <w:r>
        <w:rPr>
          <w:rFonts w:hint="eastAsia" w:ascii="仿宋_GB2312" w:hAnsi="宋体" w:eastAsia="仿宋_GB2312"/>
          <w:snapToGrid w:val="0"/>
          <w:kern w:val="0"/>
          <w:sz w:val="24"/>
          <w:szCs w:val="24"/>
        </w:rPr>
        <w:t>的</w:t>
      </w:r>
      <w:r>
        <w:rPr>
          <w:rFonts w:hint="eastAsia" w:ascii="仿宋_GB2312" w:hAnsi="宋体" w:eastAsia="仿宋_GB2312"/>
          <w:snapToGrid w:val="0"/>
          <w:kern w:val="0"/>
          <w:sz w:val="24"/>
          <w:szCs w:val="24"/>
          <w:lang w:val="en-US" w:eastAsia="zh-CN"/>
        </w:rPr>
        <w:t xml:space="preserve">  </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合作事项达成一致，订立本合同。</w:t>
      </w:r>
    </w:p>
    <w:p>
      <w:pPr>
        <w:widowControl/>
        <w:spacing w:line="400" w:lineRule="exact"/>
        <w:ind w:firstLine="482" w:firstLineChars="200"/>
        <w:jc w:val="left"/>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spacing w:line="400" w:lineRule="exact"/>
        <w:ind w:firstLine="482" w:firstLineChars="200"/>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widowControl/>
        <w:spacing w:line="400" w:lineRule="exact"/>
        <w:ind w:firstLine="482" w:firstLineChars="200"/>
        <w:jc w:val="left"/>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spacing w:line="400" w:lineRule="exact"/>
        <w:ind w:firstLine="480" w:firstLineChars="200"/>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adjustRightInd w:val="0"/>
        <w:spacing w:line="360" w:lineRule="exact"/>
        <w:ind w:firstLine="480" w:firstLineChars="200"/>
        <w:rPr>
          <w:rFonts w:hint="default" w:ascii="宋体" w:eastAsia="仿宋_GB2312"/>
          <w:snapToGrid w:val="0"/>
          <w:kern w:val="0"/>
          <w:sz w:val="28"/>
          <w:szCs w:val="28"/>
          <w:lang w:val="en-US" w:eastAsia="zh-CN"/>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lang w:val="en-US" w:eastAsia="zh-CN"/>
        </w:rPr>
        <w:t xml:space="preserve">                                   。</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w:t>
      </w:r>
    </w:p>
    <w:p>
      <w:pPr>
        <w:spacing w:line="400" w:lineRule="exact"/>
        <w:ind w:firstLine="482" w:firstLineChars="200"/>
        <w:rPr>
          <w:rFonts w:ascii="仿宋_GB2312" w:eastAsia="仿宋_GB2312"/>
          <w:b/>
          <w:snapToGrid w:val="0"/>
          <w:sz w:val="24"/>
          <w:szCs w:val="24"/>
        </w:rPr>
      </w:pPr>
      <w:r>
        <w:rPr>
          <w:rFonts w:hint="eastAsia" w:ascii="仿宋_GB2312" w:eastAsia="仿宋_GB2312"/>
          <w:b/>
          <w:snapToGrid w:val="0"/>
          <w:sz w:val="24"/>
          <w:szCs w:val="24"/>
        </w:rPr>
        <w:t>第七条 合同价款</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7.1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lang w:val="en-US" w:eastAsia="zh-CN"/>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spacing w:line="400" w:lineRule="exact"/>
        <w:ind w:firstLine="480" w:firstLineChars="200"/>
        <w:rPr>
          <w:rFonts w:ascii="仿宋_GB2312" w:eastAsia="仿宋_GB2312"/>
          <w:snapToGrid w:val="0"/>
          <w:sz w:val="24"/>
          <w:szCs w:val="24"/>
        </w:rPr>
      </w:pPr>
      <w:r>
        <w:rPr>
          <w:rFonts w:ascii="仿宋_GB2312" w:eastAsia="仿宋_GB2312"/>
          <w:snapToGrid w:val="0"/>
          <w:sz w:val="24"/>
          <w:szCs w:val="24"/>
        </w:rPr>
        <w:t>7.2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元整）。本合同价款包括且不限于</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spacing w:line="400" w:lineRule="exact"/>
        <w:ind w:firstLine="480" w:firstLineChars="200"/>
        <w:rPr>
          <w:rFonts w:ascii="仿宋_GB2312" w:hAnsi="宋体" w:eastAsia="仿宋_GB2312"/>
          <w:snapToGrid w:val="0"/>
          <w:kern w:val="0"/>
          <w:sz w:val="24"/>
          <w:szCs w:val="24"/>
        </w:rPr>
      </w:pPr>
      <w:r>
        <w:rPr>
          <w:rFonts w:ascii="仿宋_GB2312" w:eastAsia="仿宋_GB2312"/>
          <w:snapToGrid w:val="0"/>
          <w:sz w:val="24"/>
          <w:szCs w:val="24"/>
        </w:rPr>
        <w:t>7.3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履约担保</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支付方式</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乙方</w:t>
      </w:r>
      <w:r>
        <w:rPr>
          <w:rFonts w:hint="eastAsia" w:ascii="仿宋_GB2312" w:eastAsia="仿宋_GB2312"/>
          <w:snapToGrid w:val="0"/>
          <w:sz w:val="24"/>
          <w:szCs w:val="24"/>
          <w:lang w:val="en-US" w:eastAsia="zh-CN"/>
        </w:rPr>
        <w:t>完成合同所有工作后</w:t>
      </w:r>
      <w:r>
        <w:rPr>
          <w:rFonts w:hint="eastAsia" w:ascii="仿宋_GB2312" w:eastAsia="仿宋_GB2312"/>
          <w:snapToGrid w:val="0"/>
          <w:sz w:val="24"/>
          <w:szCs w:val="24"/>
        </w:rPr>
        <w:t>，并在甲方办理完成</w:t>
      </w:r>
      <w:r>
        <w:rPr>
          <w:rFonts w:hint="eastAsia" w:ascii="仿宋_GB2312" w:eastAsia="仿宋_GB2312"/>
          <w:snapToGrid w:val="0"/>
          <w:sz w:val="24"/>
          <w:szCs w:val="24"/>
          <w:lang w:val="en-US" w:eastAsia="zh-CN"/>
        </w:rPr>
        <w:t>终</w:t>
      </w:r>
      <w:r>
        <w:rPr>
          <w:rFonts w:hint="eastAsia" w:ascii="仿宋_GB2312" w:eastAsia="仿宋_GB2312"/>
          <w:snapToGrid w:val="0"/>
          <w:sz w:val="24"/>
          <w:szCs w:val="24"/>
        </w:rPr>
        <w:t>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w:t>
      </w:r>
      <w:r>
        <w:rPr>
          <w:rFonts w:hint="eastAsia" w:ascii="仿宋_GB2312" w:eastAsia="仿宋_GB2312"/>
          <w:snapToGrid w:val="0"/>
          <w:sz w:val="24"/>
          <w:szCs w:val="24"/>
          <w:lang w:val="en-US" w:eastAsia="zh-CN"/>
        </w:rPr>
        <w:t>最终结算价</w:t>
      </w:r>
      <w:r>
        <w:rPr>
          <w:rFonts w:hint="eastAsia" w:ascii="仿宋_GB2312" w:eastAsia="仿宋_GB2312"/>
          <w:snapToGrid w:val="0"/>
          <w:sz w:val="24"/>
          <w:szCs w:val="24"/>
        </w:rPr>
        <w:t>的</w:t>
      </w:r>
      <w:r>
        <w:rPr>
          <w:rFonts w:hint="eastAsia" w:ascii="仿宋_GB2312" w:eastAsia="仿宋_GB2312"/>
          <w:snapToGrid w:val="0"/>
          <w:sz w:val="24"/>
          <w:szCs w:val="24"/>
          <w:lang w:val="en-US" w:eastAsia="zh-CN"/>
        </w:rPr>
        <w:t>100</w:t>
      </w:r>
      <w:r>
        <w:rPr>
          <w:rFonts w:hint="eastAsia" w:ascii="仿宋_GB2312" w:eastAsia="仿宋_GB2312"/>
          <w:snapToGrid w:val="0"/>
          <w:sz w:val="24"/>
          <w:szCs w:val="24"/>
        </w:rPr>
        <w:t>％。</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第十条 双方责任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甲方责任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 xml:space="preserve">10.1.3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10.1.4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10.1.5</w:t>
      </w:r>
      <w:r>
        <w:rPr>
          <w:rFonts w:hint="eastAsia" w:ascii="仿宋_GB2312" w:eastAsia="仿宋_GB2312"/>
          <w:snapToGrid w:val="0"/>
          <w:sz w:val="24"/>
          <w:szCs w:val="24"/>
        </w:rPr>
        <w:t>甲方要求乙方比合同规定时间提前交付文件时，须征得乙方同意，不得严重背离合理工作周期。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u w:val="single"/>
          <w:lang w:val="en-US" w:eastAsia="zh-CN"/>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 </w:t>
      </w:r>
      <w:r>
        <w:rPr>
          <w:rFonts w:hint="eastAsia" w:ascii="仿宋_GB2312" w:eastAsia="仿宋_GB2312"/>
          <w:snapToGrid w:val="0"/>
          <w:sz w:val="24"/>
          <w:szCs w:val="24"/>
        </w:rPr>
        <w:t>乙方责任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w:t>
      </w:r>
      <w:r>
        <w:rPr>
          <w:rFonts w:hint="eastAsia" w:ascii="仿宋_GB2312"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10.2.2 </w:t>
      </w:r>
      <w:r>
        <w:rPr>
          <w:rFonts w:hint="eastAsia" w:ascii="仿宋_GB2312" w:eastAsia="仿宋_GB2312"/>
          <w:snapToGrid w:val="0"/>
          <w:sz w:val="24"/>
          <w:szCs w:val="24"/>
        </w:rPr>
        <w:t>乙方应保证有足够的专业技术人员和设备按时保质完成本合同约定的工作任务。</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10.2.4</w:t>
      </w:r>
      <w:r>
        <w:rPr>
          <w:rFonts w:hint="eastAsia" w:ascii="仿宋_GB2312" w:eastAsia="仿宋_GB2312"/>
          <w:snapToGrid w:val="0"/>
          <w:sz w:val="24"/>
          <w:szCs w:val="24"/>
        </w:rPr>
        <w:t>乙方提交的成果文件合理使用年限为长期。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10.2.5</w:t>
      </w:r>
      <w:r>
        <w:rPr>
          <w:rFonts w:hint="eastAsia" w:ascii="仿宋_GB2312" w:eastAsia="仿宋_GB2312"/>
          <w:snapToGrid w:val="0"/>
          <w:sz w:val="24"/>
          <w:szCs w:val="24"/>
        </w:rPr>
        <w:t>乙方负责组织采空区专项勘察成果报告的评审及汇报工作，负责该合同项目相关工作的联络和后续服务工作。</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w:t>
      </w:r>
      <w:r>
        <w:rPr>
          <w:rFonts w:hint="eastAsia" w:ascii="仿宋_GB2312" w:eastAsia="仿宋_GB2312"/>
          <w:snapToGrid w:val="0"/>
          <w:sz w:val="24"/>
          <w:szCs w:val="24"/>
        </w:rPr>
        <w:t xml:space="preserve">6 </w:t>
      </w:r>
      <w:r>
        <w:rPr>
          <w:rFonts w:ascii="仿宋_GB2312" w:eastAsia="仿宋_GB2312"/>
          <w:snapToGrid w:val="0"/>
          <w:sz w:val="24"/>
          <w:szCs w:val="24"/>
        </w:rPr>
        <w:t>乙方对</w:t>
      </w:r>
      <w:r>
        <w:rPr>
          <w:rFonts w:hint="eastAsia" w:ascii="仿宋_GB2312" w:eastAsia="仿宋_GB2312"/>
          <w:snapToGrid w:val="0"/>
          <w:sz w:val="24"/>
          <w:szCs w:val="24"/>
        </w:rPr>
        <w:t>成果</w:t>
      </w:r>
      <w:r>
        <w:rPr>
          <w:rFonts w:ascii="仿宋_GB2312" w:eastAsia="仿宋_GB2312"/>
          <w:snapToGrid w:val="0"/>
          <w:sz w:val="24"/>
          <w:szCs w:val="24"/>
        </w:rPr>
        <w:t>文件出现的遗漏或错误负责修改或补充。由于乙方</w:t>
      </w:r>
      <w:r>
        <w:rPr>
          <w:rFonts w:hint="eastAsia" w:ascii="仿宋_GB2312" w:eastAsia="仿宋_GB2312"/>
          <w:snapToGrid w:val="0"/>
          <w:sz w:val="24"/>
          <w:szCs w:val="24"/>
        </w:rPr>
        <w:t>成果</w:t>
      </w:r>
      <w:r>
        <w:rPr>
          <w:rFonts w:ascii="仿宋_GB2312" w:eastAsia="仿宋_GB2312"/>
          <w:snapToGrid w:val="0"/>
          <w:sz w:val="24"/>
          <w:szCs w:val="24"/>
        </w:rPr>
        <w:t>错误造成工程质量事故</w:t>
      </w:r>
      <w:r>
        <w:rPr>
          <w:rFonts w:hint="eastAsia" w:ascii="仿宋_GB2312" w:eastAsia="仿宋_GB2312"/>
          <w:snapToGrid w:val="0"/>
          <w:sz w:val="24"/>
          <w:szCs w:val="24"/>
        </w:rPr>
        <w:t>或</w:t>
      </w:r>
      <w:r>
        <w:rPr>
          <w:rFonts w:ascii="仿宋_GB2312" w:eastAsia="仿宋_GB2312"/>
          <w:snapToGrid w:val="0"/>
          <w:sz w:val="24"/>
          <w:szCs w:val="24"/>
        </w:rPr>
        <w:t>其他损失，</w:t>
      </w:r>
      <w:r>
        <w:rPr>
          <w:rFonts w:hint="eastAsia" w:ascii="仿宋_GB2312" w:eastAsia="仿宋_GB2312"/>
          <w:snapToGrid w:val="0"/>
          <w:sz w:val="24"/>
          <w:szCs w:val="24"/>
        </w:rPr>
        <w:t>甲方有权没收履约保证金，</w:t>
      </w:r>
      <w:r>
        <w:rPr>
          <w:rFonts w:ascii="仿宋_GB2312" w:eastAsia="仿宋_GB2312"/>
          <w:snapToGrid w:val="0"/>
          <w:sz w:val="24"/>
          <w:szCs w:val="24"/>
        </w:rPr>
        <w:t>乙方除负责采取补救措施外，应免收受损失部分的</w:t>
      </w:r>
      <w:r>
        <w:rPr>
          <w:rFonts w:hint="eastAsia" w:ascii="仿宋_GB2312" w:eastAsia="仿宋_GB2312"/>
          <w:snapToGrid w:val="0"/>
          <w:sz w:val="24"/>
          <w:szCs w:val="24"/>
        </w:rPr>
        <w:t>工作</w:t>
      </w:r>
      <w:r>
        <w:rPr>
          <w:rFonts w:ascii="仿宋_GB2312" w:eastAsia="仿宋_GB2312"/>
          <w:snapToGrid w:val="0"/>
          <w:sz w:val="24"/>
          <w:szCs w:val="24"/>
        </w:rPr>
        <w:t>费</w:t>
      </w:r>
      <w:r>
        <w:rPr>
          <w:rFonts w:hint="eastAsia" w:ascii="仿宋_GB2312" w:eastAsia="仿宋_GB2312"/>
          <w:snapToGrid w:val="0"/>
          <w:sz w:val="24"/>
          <w:szCs w:val="24"/>
        </w:rPr>
        <w:t>，还应当向甲方支付合同总金额20%的违约金，并赔偿由此给甲方造成的全部经济损失。</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10.2.7</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0.2.</w:t>
      </w:r>
      <w:r>
        <w:rPr>
          <w:rFonts w:hint="eastAsia" w:ascii="仿宋_GB2312" w:eastAsia="仿宋_GB2312"/>
          <w:snapToGrid w:val="0"/>
          <w:sz w:val="24"/>
          <w:szCs w:val="24"/>
        </w:rPr>
        <w:t>8乙方开展工作</w:t>
      </w:r>
      <w:r>
        <w:rPr>
          <w:rFonts w:ascii="仿宋_GB2312" w:eastAsia="仿宋_GB2312"/>
          <w:snapToGrid w:val="0"/>
          <w:sz w:val="24"/>
          <w:szCs w:val="24"/>
        </w:rPr>
        <w:t>或提交成果所选用的国家标准图、部标准图</w:t>
      </w:r>
      <w:r>
        <w:rPr>
          <w:rFonts w:hint="eastAsia" w:ascii="仿宋_GB2312" w:eastAsia="仿宋_GB2312"/>
          <w:snapToGrid w:val="0"/>
          <w:sz w:val="24"/>
          <w:szCs w:val="24"/>
        </w:rPr>
        <w:t>、行业标准</w:t>
      </w:r>
      <w:r>
        <w:rPr>
          <w:rFonts w:ascii="仿宋_GB2312" w:eastAsia="仿宋_GB2312"/>
          <w:snapToGrid w:val="0"/>
          <w:sz w:val="24"/>
          <w:szCs w:val="24"/>
        </w:rPr>
        <w:t>图及地方标准图由</w:t>
      </w:r>
      <w:r>
        <w:rPr>
          <w:rFonts w:hint="eastAsia" w:ascii="仿宋_GB2312" w:eastAsia="仿宋_GB2312"/>
          <w:snapToGrid w:val="0"/>
          <w:sz w:val="24"/>
          <w:szCs w:val="24"/>
        </w:rPr>
        <w:t>乙方</w:t>
      </w:r>
      <w:r>
        <w:rPr>
          <w:rFonts w:ascii="仿宋_GB2312" w:eastAsia="仿宋_GB2312"/>
          <w:snapToGrid w:val="0"/>
          <w:sz w:val="24"/>
          <w:szCs w:val="24"/>
        </w:rPr>
        <w:t>负责解决。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10.2.9</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10.2.10</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10.2.11</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10.2.12</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10.2.13</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widowControl/>
        <w:spacing w:line="400" w:lineRule="exact"/>
        <w:ind w:firstLine="480" w:firstLineChars="200"/>
        <w:jc w:val="left"/>
        <w:rPr>
          <w:rFonts w:ascii="仿宋_GB2312" w:eastAsia="仿宋_GB2312"/>
          <w:snapToGrid w:val="0"/>
          <w:sz w:val="24"/>
        </w:rPr>
      </w:pPr>
      <w:r>
        <w:rPr>
          <w:rFonts w:hint="eastAsia" w:ascii="仿宋_GB2312" w:eastAsia="仿宋_GB2312"/>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第十一条 保密和知识产权保护</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第十二条 争议解决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本合同发生争议，甲方与乙方应及时协商解决。协商不成时，任何一方可向甲方所在地有管辖权的人民法院起诉。</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第十三条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13.1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w:t>
      </w:r>
      <w:r>
        <w:rPr>
          <w:rFonts w:hint="eastAsia" w:ascii="仿宋_GB2312" w:eastAsia="仿宋_GB2312"/>
          <w:snapToGrid w:val="0"/>
          <w:sz w:val="24"/>
          <w:szCs w:val="24"/>
        </w:rPr>
        <w:t>甲乙双方的联系信息如下：</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第十四条 合同生效及其他</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14.1</w:t>
      </w:r>
      <w:r>
        <w:rPr>
          <w:rFonts w:hint="eastAsia" w:ascii="仿宋_GB2312" w:eastAsia="仿宋_GB2312"/>
          <w:snapToGrid w:val="0"/>
          <w:sz w:val="24"/>
          <w:szCs w:val="24"/>
        </w:rPr>
        <w:t>由于不可抗力因素致使合同无法履行时，双方应及时协商解决。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14.2</w:t>
      </w:r>
      <w:r>
        <w:rPr>
          <w:rFonts w:hint="eastAsia" w:ascii="仿宋_GB2312" w:eastAsia="仿宋_GB2312"/>
          <w:snapToGrid w:val="0"/>
          <w:sz w:val="24"/>
          <w:szCs w:val="24"/>
        </w:rPr>
        <w:t>未尽事宜，经双方协商一致，签订补充协议，补充协议与本合同具有同等效力。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14.3</w:t>
      </w:r>
      <w:r>
        <w:rPr>
          <w:rFonts w:hint="eastAsia" w:ascii="仿宋_GB2312" w:eastAsia="仿宋_GB2312"/>
          <w:snapToGrid w:val="0"/>
          <w:sz w:val="24"/>
          <w:szCs w:val="24"/>
        </w:rPr>
        <w:t>双方认可的来往传真、电子邮件、会议纪要等，均为合同的组成部分，与本合同具有同等法律效力。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肆</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贰</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6"/>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snapToGrid w:val="0"/>
              <w:spacing w:line="700" w:lineRule="exact"/>
              <w:rPr>
                <w:rFonts w:hint="default" w:ascii="仿宋_GB2312" w:eastAsia="仿宋_GB2312"/>
                <w:sz w:val="24"/>
                <w:szCs w:val="24"/>
                <w:lang w:val="en-US" w:eastAsia="zh-CN"/>
              </w:rPr>
            </w:pPr>
            <w:r>
              <w:rPr>
                <w:rFonts w:hint="eastAsia" w:ascii="仿宋_GB2312" w:eastAsia="仿宋_GB2312"/>
                <w:sz w:val="24"/>
                <w:szCs w:val="24"/>
              </w:rPr>
              <w:t>甲方：</w:t>
            </w:r>
            <w:r>
              <w:rPr>
                <w:rFonts w:hint="eastAsia" w:ascii="仿宋_GB2312" w:eastAsia="仿宋_GB2312"/>
                <w:sz w:val="24"/>
                <w:szCs w:val="24"/>
                <w:lang w:val="en-US" w:eastAsia="zh-CN"/>
              </w:rPr>
              <w:t>四川济通工程试验检测有限公司</w:t>
            </w:r>
          </w:p>
          <w:p>
            <w:pPr>
              <w:snapToGrid w:val="0"/>
              <w:spacing w:line="700" w:lineRule="exact"/>
              <w:ind w:firstLine="480" w:firstLineChars="200"/>
              <w:rPr>
                <w:rFonts w:ascii="仿宋_GB2312" w:hAnsi="宋体" w:eastAsia="仿宋_GB2312"/>
                <w:bCs/>
                <w:sz w:val="24"/>
                <w:szCs w:val="24"/>
              </w:rPr>
            </w:pPr>
            <w:r>
              <w:rPr>
                <w:rFonts w:hint="eastAsia" w:ascii="仿宋_GB2312" w:eastAsia="仿宋_GB2312"/>
                <w:sz w:val="24"/>
                <w:szCs w:val="24"/>
              </w:rPr>
              <w:t>法定代表人：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（或授权人）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经办人：</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lang w:val="en-US" w:eastAsia="zh-CN"/>
              </w:rPr>
              <w:t xml:space="preserve">028-85870053 </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单位地址：</w:t>
            </w:r>
            <w:r>
              <w:rPr>
                <w:rFonts w:hint="eastAsia" w:ascii="仿宋_GB2312" w:eastAsia="仿宋_GB2312"/>
                <w:sz w:val="24"/>
                <w:szCs w:val="24"/>
                <w:lang w:val="en-US" w:eastAsia="zh-CN"/>
              </w:rPr>
              <w:t>成都蛟龙工业港双流园区威海路7座150号</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开户银行：</w:t>
            </w:r>
            <w:r>
              <w:rPr>
                <w:rFonts w:hint="eastAsia" w:ascii="仿宋_GB2312" w:eastAsia="仿宋_GB2312"/>
                <w:sz w:val="24"/>
                <w:szCs w:val="24"/>
                <w:lang w:val="en-US" w:eastAsia="zh-CN"/>
              </w:rPr>
              <w:t>建设银行成都第二支行</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帐号：</w:t>
            </w:r>
            <w:r>
              <w:rPr>
                <w:rFonts w:hint="eastAsia" w:ascii="仿宋_GB2312" w:eastAsia="仿宋_GB2312"/>
                <w:sz w:val="24"/>
                <w:szCs w:val="24"/>
                <w:lang w:val="en-US" w:eastAsia="zh-CN"/>
              </w:rPr>
              <w:t>5100 1426 2080 5151 8277</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法定代表人：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（或授权人）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经办人：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单位地址：</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rPr>
          <w:rFonts w:hint="eastAsia"/>
          <w:lang w:val="en-US" w:eastAsia="zh-CN"/>
        </w:rPr>
      </w:pPr>
      <w:bookmarkStart w:id="0" w:name="_GoBack"/>
      <w:bookmarkEnd w:id="0"/>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ZhZThhMzA4ZGE3N2Q2ZTVlODY2ZjU5Y2QwZjFiYWEifQ=="/>
  </w:docVars>
  <w:rsids>
    <w:rsidRoot w:val="5F1F34E3"/>
    <w:rsid w:val="02942404"/>
    <w:rsid w:val="06F541A8"/>
    <w:rsid w:val="0AB75CDA"/>
    <w:rsid w:val="103B148C"/>
    <w:rsid w:val="14950AC3"/>
    <w:rsid w:val="157A4BCB"/>
    <w:rsid w:val="175060B8"/>
    <w:rsid w:val="1E6A4D38"/>
    <w:rsid w:val="235C1560"/>
    <w:rsid w:val="26502372"/>
    <w:rsid w:val="26E86AD9"/>
    <w:rsid w:val="337E34EA"/>
    <w:rsid w:val="372F03A5"/>
    <w:rsid w:val="405C7E57"/>
    <w:rsid w:val="432706DD"/>
    <w:rsid w:val="4575519B"/>
    <w:rsid w:val="46C92DA7"/>
    <w:rsid w:val="47CA6EB9"/>
    <w:rsid w:val="49471525"/>
    <w:rsid w:val="5224120F"/>
    <w:rsid w:val="533F6C50"/>
    <w:rsid w:val="56B81ABD"/>
    <w:rsid w:val="594F3559"/>
    <w:rsid w:val="5B32566D"/>
    <w:rsid w:val="5F1F34E3"/>
    <w:rsid w:val="61CA1DFD"/>
    <w:rsid w:val="709C133C"/>
    <w:rsid w:val="72FF658C"/>
    <w:rsid w:val="7B0C7A1A"/>
    <w:rsid w:val="7F3778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footer"/>
    <w:basedOn w:val="1"/>
    <w:semiHidden/>
    <w:qFormat/>
    <w:uiPriority w:val="99"/>
    <w:pPr>
      <w:tabs>
        <w:tab w:val="center" w:pos="4153"/>
        <w:tab w:val="right" w:pos="8306"/>
      </w:tabs>
      <w:snapToGrid w:val="0"/>
      <w:jc w:val="left"/>
    </w:pPr>
    <w:rPr>
      <w:sz w:val="18"/>
      <w:szCs w:val="18"/>
    </w:rPr>
  </w:style>
  <w:style w:type="paragraph" w:styleId="5">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99"/>
    <w:rPr>
      <w:rFonts w:cs="Times New Roman"/>
    </w:rPr>
  </w:style>
  <w:style w:type="paragraph" w:customStyle="1" w:styleId="9">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font81"/>
    <w:basedOn w:val="7"/>
    <w:qFormat/>
    <w:uiPriority w:val="0"/>
    <w:rPr>
      <w:rFonts w:hint="eastAsia" w:ascii="宋体" w:hAnsi="宋体" w:eastAsia="宋体" w:cs="宋体"/>
      <w:color w:val="000000"/>
      <w:sz w:val="20"/>
      <w:szCs w:val="20"/>
      <w:u w:val="none"/>
    </w:rPr>
  </w:style>
  <w:style w:type="character" w:customStyle="1" w:styleId="11">
    <w:name w:val="font91"/>
    <w:basedOn w:val="7"/>
    <w:qFormat/>
    <w:uiPriority w:val="0"/>
    <w:rPr>
      <w:rFonts w:hint="eastAsia" w:ascii="宋体" w:hAnsi="宋体" w:eastAsia="宋体" w:cs="宋体"/>
      <w:color w:val="000000"/>
      <w:sz w:val="20"/>
      <w:szCs w:val="20"/>
      <w:u w:val="none"/>
    </w:rPr>
  </w:style>
  <w:style w:type="character" w:customStyle="1" w:styleId="12">
    <w:name w:val="font101"/>
    <w:basedOn w:val="7"/>
    <w:qFormat/>
    <w:uiPriority w:val="0"/>
    <w:rPr>
      <w:rFonts w:hint="eastAsia" w:ascii="宋体" w:hAnsi="宋体" w:eastAsia="宋体" w:cs="宋体"/>
      <w:color w:val="000000"/>
      <w:sz w:val="22"/>
      <w:szCs w:val="22"/>
      <w:u w:val="none"/>
    </w:rPr>
  </w:style>
  <w:style w:type="character" w:customStyle="1" w:styleId="13">
    <w:name w:val="font71"/>
    <w:basedOn w:val="7"/>
    <w:qFormat/>
    <w:uiPriority w:val="0"/>
    <w:rPr>
      <w:rFonts w:hint="eastAsia" w:ascii="宋体" w:hAnsi="宋体" w:eastAsia="宋体" w:cs="宋体"/>
      <w:color w:val="000000"/>
      <w:sz w:val="18"/>
      <w:szCs w:val="18"/>
      <w:u w:val="none"/>
    </w:rPr>
  </w:style>
  <w:style w:type="character" w:customStyle="1" w:styleId="14">
    <w:name w:val="font61"/>
    <w:basedOn w:val="7"/>
    <w:qFormat/>
    <w:uiPriority w:val="0"/>
    <w:rPr>
      <w:rFonts w:hint="default" w:ascii="Times New Roman" w:hAnsi="Times New Roman" w:cs="Times New Roman"/>
      <w:color w:val="000000"/>
      <w:sz w:val="18"/>
      <w:szCs w:val="18"/>
      <w:u w:val="none"/>
    </w:rPr>
  </w:style>
  <w:style w:type="character" w:customStyle="1" w:styleId="15">
    <w:name w:val="font12"/>
    <w:basedOn w:val="7"/>
    <w:qFormat/>
    <w:uiPriority w:val="0"/>
    <w:rPr>
      <w:rFonts w:hint="eastAsia" w:ascii="宋体" w:hAnsi="宋体" w:eastAsia="宋体" w:cs="宋体"/>
      <w:color w:val="000000"/>
      <w:sz w:val="22"/>
      <w:szCs w:val="22"/>
      <w:u w:val="none"/>
    </w:rPr>
  </w:style>
  <w:style w:type="character" w:customStyle="1" w:styleId="16">
    <w:name w:val="font31"/>
    <w:basedOn w:val="7"/>
    <w:qFormat/>
    <w:uiPriority w:val="0"/>
    <w:rPr>
      <w:rFonts w:hint="default" w:ascii="Times New Roman" w:hAnsi="Times New Roman" w:cs="Times New Roman"/>
      <w:color w:val="000000"/>
      <w:sz w:val="22"/>
      <w:szCs w:val="22"/>
      <w:u w:val="none"/>
    </w:rPr>
  </w:style>
  <w:style w:type="character" w:customStyle="1" w:styleId="17">
    <w:name w:val="font21"/>
    <w:basedOn w:val="7"/>
    <w:qFormat/>
    <w:uiPriority w:val="0"/>
    <w:rPr>
      <w:rFonts w:hint="default" w:ascii="Times New Roman" w:hAnsi="Times New Roman" w:cs="Times New Roman"/>
      <w:color w:val="000000"/>
      <w:sz w:val="21"/>
      <w:szCs w:val="21"/>
      <w:u w:val="none"/>
    </w:rPr>
  </w:style>
  <w:style w:type="character" w:customStyle="1" w:styleId="18">
    <w:name w:val="font01"/>
    <w:basedOn w:val="7"/>
    <w:qFormat/>
    <w:uiPriority w:val="0"/>
    <w:rPr>
      <w:rFonts w:hint="eastAsia" w:ascii="宋体" w:hAnsi="宋体" w:eastAsia="宋体" w:cs="宋体"/>
      <w:b/>
      <w:bCs/>
      <w:color w:val="000000"/>
      <w:sz w:val="22"/>
      <w:szCs w:val="22"/>
      <w:u w:val="none"/>
    </w:rPr>
  </w:style>
  <w:style w:type="character" w:customStyle="1" w:styleId="19">
    <w:name w:val="font51"/>
    <w:basedOn w:val="7"/>
    <w:qFormat/>
    <w:uiPriority w:val="0"/>
    <w:rPr>
      <w:rFonts w:hint="eastAsia" w:ascii="宋体" w:hAnsi="宋体" w:eastAsia="宋体" w:cs="宋体"/>
      <w:color w:val="000000"/>
      <w:sz w:val="22"/>
      <w:szCs w:val="22"/>
      <w:u w:val="none"/>
    </w:rPr>
  </w:style>
  <w:style w:type="character" w:customStyle="1" w:styleId="20">
    <w:name w:val="font41"/>
    <w:basedOn w:val="7"/>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5244</Words>
  <Characters>5574</Characters>
  <Lines>0</Lines>
  <Paragraphs>0</Paragraphs>
  <TotalTime>5</TotalTime>
  <ScaleCrop>false</ScaleCrop>
  <LinksUpToDate>false</LinksUpToDate>
  <CharactersWithSpaces>6172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DELL</cp:lastModifiedBy>
  <dcterms:modified xsi:type="dcterms:W3CDTF">2022-05-10T06:55:45Z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C8E1A8A472114B6D8650B7516365D0A7</vt:lpwstr>
  </property>
  <property fmtid="{D5CDD505-2E9C-101B-9397-08002B2CF9AE}" pid="4" name="commondata">
    <vt:lpwstr>eyJoZGlkIjoiZjJhZGYxZDNjYTFmOTQ1ZDI2ZTllYmYxMTM4OTdhNTAifQ==</vt:lpwstr>
  </property>
</Properties>
</file>