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b/>
          <w:bCs/>
          <w:kern w:val="0"/>
          <w:sz w:val="24"/>
          <w:szCs w:val="24"/>
        </w:rPr>
      </w:pPr>
      <w:r>
        <w:rPr>
          <w:rFonts w:hint="eastAsia" w:ascii="宋体"/>
          <w:b/>
          <w:bCs/>
          <w:kern w:val="0"/>
          <w:sz w:val="24"/>
          <w:szCs w:val="24"/>
        </w:rPr>
        <w:t>附件2：</w:t>
      </w:r>
    </w:p>
    <w:p>
      <w:pPr>
        <w:jc w:val="center"/>
        <w:rPr>
          <w:rFonts w:ascii="仿宋_GB2312" w:eastAsia="仿宋_GB2312"/>
          <w:sz w:val="32"/>
          <w:szCs w:val="32"/>
        </w:rPr>
      </w:pPr>
      <w:r>
        <w:rPr>
          <w:rFonts w:hint="eastAsia" w:ascii="仿宋_GB2312" w:eastAsia="仿宋_GB2312"/>
          <w:sz w:val="32"/>
          <w:szCs w:val="32"/>
        </w:rPr>
        <w:t xml:space="preserve">                项目</w:t>
      </w:r>
    </w:p>
    <w:p/>
    <w:p/>
    <w:p/>
    <w:p/>
    <w:p/>
    <w:p>
      <w:pPr>
        <w:jc w:val="center"/>
        <w:rPr>
          <w:rFonts w:ascii="仿宋" w:eastAsia="仿宋"/>
          <w:b/>
          <w:sz w:val="84"/>
          <w:szCs w:val="84"/>
        </w:rPr>
      </w:pPr>
      <w:r>
        <w:rPr>
          <w:rFonts w:hint="eastAsia" w:ascii="仿宋" w:hAnsi="仿宋" w:eastAsia="仿宋"/>
          <w:b/>
          <w:sz w:val="84"/>
          <w:szCs w:val="84"/>
        </w:rPr>
        <w:t>报</w:t>
      </w:r>
    </w:p>
    <w:p>
      <w:pPr>
        <w:jc w:val="center"/>
        <w:rPr>
          <w:rFonts w:ascii="仿宋" w:eastAsia="仿宋"/>
          <w:b/>
          <w:sz w:val="84"/>
          <w:szCs w:val="84"/>
        </w:rPr>
      </w:pPr>
      <w:r>
        <w:rPr>
          <w:rFonts w:hint="eastAsia" w:ascii="仿宋" w:hAnsi="仿宋" w:eastAsia="仿宋"/>
          <w:b/>
          <w:sz w:val="84"/>
          <w:szCs w:val="84"/>
        </w:rPr>
        <w:t>价</w:t>
      </w:r>
    </w:p>
    <w:p>
      <w:pPr>
        <w:jc w:val="center"/>
        <w:rPr>
          <w:rFonts w:ascii="仿宋" w:hAnsi="仿宋" w:eastAsia="仿宋"/>
          <w:b/>
          <w:sz w:val="84"/>
          <w:szCs w:val="84"/>
        </w:rPr>
      </w:pPr>
      <w:r>
        <w:rPr>
          <w:rFonts w:hint="eastAsia" w:ascii="仿宋" w:hAnsi="仿宋" w:eastAsia="仿宋"/>
          <w:b/>
          <w:sz w:val="84"/>
          <w:szCs w:val="84"/>
        </w:rPr>
        <w:t>文</w:t>
      </w:r>
    </w:p>
    <w:p>
      <w:pPr>
        <w:jc w:val="center"/>
        <w:rPr>
          <w:rFonts w:ascii="仿宋" w:hAnsi="仿宋" w:eastAsia="仿宋"/>
          <w:b/>
          <w:sz w:val="84"/>
          <w:szCs w:val="84"/>
        </w:rPr>
      </w:pPr>
      <w:r>
        <w:rPr>
          <w:rFonts w:hint="eastAsia" w:ascii="仿宋" w:hAnsi="仿宋" w:eastAsia="仿宋"/>
          <w:b/>
          <w:sz w:val="84"/>
          <w:szCs w:val="84"/>
        </w:rPr>
        <w:t>件</w:t>
      </w:r>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rPr>
          <w:rFonts w:ascii="仿宋_GB2312" w:hAnsi="仿宋" w:eastAsia="仿宋_GB2312"/>
          <w:sz w:val="32"/>
          <w:szCs w:val="32"/>
        </w:rPr>
      </w:pPr>
      <w:r>
        <w:rPr>
          <w:rFonts w:ascii="仿宋_GB2312" w:eastAsia="仿宋_GB2312"/>
        </w:rPr>
        <w:t xml:space="preserve">               </w:t>
      </w:r>
      <w:r>
        <w:rPr>
          <w:rFonts w:ascii="仿宋_GB2312" w:hAnsi="仿宋" w:eastAsia="仿宋_GB2312"/>
          <w:sz w:val="32"/>
          <w:szCs w:val="32"/>
        </w:rPr>
        <w:t xml:space="preserve"> </w:t>
      </w: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3" w:type="default"/>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sz w:val="28"/>
          <w:szCs w:val="28"/>
        </w:rPr>
      </w:pPr>
      <w:r>
        <w:rPr>
          <w:rFonts w:hint="eastAsia" w:ascii="仿宋_GB2312" w:eastAsia="仿宋_GB2312"/>
          <w:b/>
          <w:sz w:val="28"/>
          <w:szCs w:val="28"/>
        </w:rPr>
        <w:t>目  录</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四、业绩证明文件………………………………………………</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五、承诺函…………………………………………      ……</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p>
    <w:p>
      <w:pPr>
        <w:pStyle w:val="2"/>
        <w:rPr>
          <w:rFonts w:eastAsia="仿宋_GB2312"/>
        </w:rPr>
      </w:pPr>
    </w:p>
    <w:p>
      <w:pPr>
        <w:spacing w:line="360" w:lineRule="auto"/>
        <w:jc w:val="center"/>
        <w:rPr>
          <w:rFonts w:ascii="仿宋_GB2312" w:hAnsi="宋体" w:eastAsia="仿宋_GB2312"/>
          <w:b/>
          <w:sz w:val="32"/>
          <w:szCs w:val="32"/>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sz w:val="32"/>
          <w:szCs w:val="32"/>
        </w:rPr>
      </w:pPr>
      <w:r>
        <w:rPr>
          <w:rFonts w:hint="eastAsia" w:ascii="仿宋_GB2312" w:hAnsi="宋体" w:eastAsia="仿宋_GB2312"/>
          <w:b/>
          <w:sz w:val="32"/>
          <w:szCs w:val="32"/>
        </w:rPr>
        <w:t>一、询价供应商报价函</w:t>
      </w:r>
    </w:p>
    <w:p>
      <w:pPr>
        <w:spacing w:before="156" w:beforeLines="50"/>
        <w:rPr>
          <w:rFonts w:ascii="仿宋_GB2312" w:eastAsia="仿宋_GB2312"/>
          <w:sz w:val="28"/>
          <w:szCs w:val="28"/>
        </w:rPr>
      </w:pPr>
      <w:r>
        <w:rPr>
          <w:rFonts w:hint="eastAsia" w:ascii="仿宋_GB2312" w:eastAsia="仿宋_GB2312"/>
          <w:b/>
          <w:sz w:val="28"/>
          <w:szCs w:val="28"/>
        </w:rPr>
        <w:t>致：四川济通工程试验检测有限公司</w:t>
      </w:r>
    </w:p>
    <w:p>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rPr>
          <w:rFonts w:ascii="仿宋_GB2312" w:eastAsia="仿宋_GB2312"/>
          <w:sz w:val="24"/>
          <w:szCs w:val="24"/>
        </w:rPr>
      </w:pPr>
      <w:r>
        <w:rPr>
          <w:rFonts w:hint="eastAsia" w:ascii="仿宋_GB2312" w:eastAsia="仿宋_GB2312"/>
          <w:sz w:val="24"/>
          <w:szCs w:val="24"/>
        </w:rPr>
        <w:t>一、报价表</w:t>
      </w:r>
    </w:p>
    <w:tbl>
      <w:tblPr>
        <w:tblStyle w:val="8"/>
        <w:tblW w:w="8297"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743"/>
        <w:gridCol w:w="48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94"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43"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486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总价（元）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tcBorders>
              <w:bottom w:val="single" w:color="auto" w:sz="12" w:space="0"/>
            </w:tcBorders>
            <w:noWrap/>
            <w:vAlign w:val="center"/>
          </w:tcPr>
          <w:p>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color="auto" w:sz="12" w:space="0"/>
            </w:tcBorders>
            <w:noWrap/>
            <w:vAlign w:val="center"/>
          </w:tcPr>
          <w:p>
            <w:pPr>
              <w:jc w:val="center"/>
              <w:rPr>
                <w:rFonts w:ascii="仿宋_GB2312" w:eastAsia="仿宋_GB2312" w:cs="宋体"/>
                <w:sz w:val="18"/>
                <w:szCs w:val="18"/>
              </w:rPr>
            </w:pPr>
          </w:p>
        </w:tc>
        <w:tc>
          <w:tcPr>
            <w:tcW w:w="4860" w:type="dxa"/>
            <w:tcBorders>
              <w:bottom w:val="single" w:color="auto" w:sz="12" w:space="0"/>
            </w:tcBorders>
            <w:vAlign w:val="center"/>
          </w:tcPr>
          <w:p>
            <w:pPr>
              <w:spacing w:line="360" w:lineRule="auto"/>
              <w:jc w:val="center"/>
              <w:rPr>
                <w:rFonts w:ascii="仿宋_GB2312" w:eastAsia="仿宋_GB2312" w:cs="宋体"/>
                <w:sz w:val="18"/>
                <w:szCs w:val="18"/>
              </w:rPr>
            </w:pPr>
            <w:r>
              <w:rPr>
                <w:rFonts w:ascii="仿宋_GB2312" w:eastAsia="仿宋_GB2312" w:cs="宋体"/>
                <w:sz w:val="18"/>
                <w:szCs w:val="18"/>
                <w:u w:val="single"/>
              </w:rPr>
              <w:t xml:space="preserve">         </w:t>
            </w:r>
            <w:r>
              <w:rPr>
                <w:rFonts w:hint="eastAsia" w:ascii="仿宋_GB2312" w:eastAsia="仿宋_GB2312" w:cs="宋体"/>
                <w:sz w:val="18"/>
                <w:szCs w:val="18"/>
              </w:rPr>
              <w:t>元（大写：</w:t>
            </w:r>
            <w:r>
              <w:rPr>
                <w:rFonts w:ascii="仿宋_GB2312" w:eastAsia="仿宋_GB2312" w:cs="宋体"/>
                <w:sz w:val="18"/>
                <w:szCs w:val="18"/>
                <w:u w:val="single"/>
              </w:rPr>
              <w:t xml:space="preserve">          </w:t>
            </w:r>
            <w:r>
              <w:rPr>
                <w:rFonts w:hint="eastAsia" w:ascii="仿宋_GB2312" w:eastAsia="仿宋_GB2312" w:cs="宋体"/>
                <w:sz w:val="18"/>
                <w:szCs w:val="18"/>
              </w:rPr>
              <w:t>）</w:t>
            </w:r>
          </w:p>
        </w:tc>
      </w:tr>
    </w:tbl>
    <w:p>
      <w:pPr>
        <w:rPr>
          <w:rFonts w:ascii="仿宋_GB2312" w:eastAsia="仿宋_GB2312"/>
          <w:b/>
          <w:szCs w:val="21"/>
        </w:rPr>
      </w:pPr>
    </w:p>
    <w:p>
      <w:pPr>
        <w:spacing w:before="62" w:beforeLines="20" w:after="62" w:afterLines="20"/>
        <w:rPr>
          <w:rFonts w:ascii="仿宋_GB2312" w:eastAsia="仿宋_GB2312"/>
          <w:sz w:val="24"/>
          <w:szCs w:val="24"/>
        </w:rPr>
      </w:pPr>
      <w:r>
        <w:rPr>
          <w:rFonts w:hint="eastAsia" w:ascii="仿宋_GB2312" w:eastAsia="仿宋_GB2312"/>
          <w:sz w:val="24"/>
          <w:szCs w:val="24"/>
        </w:rPr>
        <w:t>二、工期</w:t>
      </w:r>
    </w:p>
    <w:p>
      <w:pPr>
        <w:widowControl/>
        <w:spacing w:line="300" w:lineRule="auto"/>
        <w:jc w:val="left"/>
        <w:rPr>
          <w:rFonts w:ascii="仿宋_GB2312" w:eastAsia="仿宋_GB2312" w:cs="宋体"/>
          <w:kern w:val="0"/>
          <w:sz w:val="24"/>
          <w:szCs w:val="24"/>
        </w:rPr>
      </w:pPr>
      <w:r>
        <w:rPr>
          <w:rFonts w:ascii="仿宋_GB2312" w:hAnsi="宋体" w:eastAsia="仿宋_GB2312" w:cs="宋体"/>
          <w:kern w:val="0"/>
          <w:sz w:val="24"/>
          <w:szCs w:val="24"/>
        </w:rPr>
        <w:tab/>
      </w: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       ”。</w:t>
      </w:r>
    </w:p>
    <w:p>
      <w:pPr>
        <w:widowControl/>
        <w:spacing w:line="300" w:lineRule="auto"/>
        <w:ind w:firstLine="604" w:firstLineChars="252"/>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604" w:firstLineChars="252"/>
        <w:jc w:val="left"/>
        <w:rPr>
          <w:rFonts w:ascii="仿宋_GB2312" w:eastAsia="仿宋_GB2312"/>
          <w:sz w:val="24"/>
          <w:szCs w:val="24"/>
        </w:rPr>
      </w:pPr>
      <w:r>
        <w:rPr>
          <w:rFonts w:ascii="仿宋_GB2312" w:eastAsia="仿宋_GB2312"/>
          <w:sz w:val="24"/>
        </w:rPr>
        <w:tab/>
      </w: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（需提供营业执照、资质证书复印件和近三年类似项目业绩合同复印件一份，并加盖公章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jc w:val="right"/>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r>
        <w:rPr>
          <w:rFonts w:ascii="仿宋_GB2312" w:hAnsi="宋体" w:eastAsia="仿宋_GB2312"/>
          <w:sz w:val="24"/>
          <w:szCs w:val="24"/>
        </w:rPr>
        <w:t>2021</w:t>
      </w:r>
      <w:r>
        <w:rPr>
          <w:rFonts w:hint="eastAsia" w:ascii="仿宋_GB2312" w:hAnsi="宋体" w:eastAsia="仿宋_GB2312"/>
          <w:sz w:val="24"/>
          <w:szCs w:val="24"/>
        </w:rPr>
        <w:t>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autoSpaceDN w:val="0"/>
        <w:spacing w:line="360" w:lineRule="auto"/>
        <w:jc w:val="center"/>
        <w:rPr>
          <w:b/>
          <w:sz w:val="24"/>
        </w:rPr>
      </w:pPr>
      <w:bookmarkStart w:id="0" w:name="_Toc79578878"/>
      <w:r>
        <w:rPr>
          <w:b/>
          <w:sz w:val="24"/>
        </w:rPr>
        <w:t>劳务</w:t>
      </w:r>
      <w:r>
        <w:rPr>
          <w:rFonts w:hint="eastAsia"/>
          <w:b/>
          <w:sz w:val="24"/>
        </w:rPr>
        <w:t>配合及</w:t>
      </w:r>
      <w:r>
        <w:rPr>
          <w:b/>
          <w:sz w:val="24"/>
        </w:rPr>
        <w:t>服务</w:t>
      </w:r>
      <w:r>
        <w:rPr>
          <w:rFonts w:hint="eastAsia"/>
          <w:b/>
          <w:sz w:val="24"/>
        </w:rPr>
        <w:t>报价</w:t>
      </w:r>
      <w:r>
        <w:rPr>
          <w:b/>
          <w:sz w:val="24"/>
        </w:rPr>
        <w:t>表</w:t>
      </w:r>
    </w:p>
    <w:tbl>
      <w:tblPr>
        <w:tblStyle w:val="8"/>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00"/>
        <w:gridCol w:w="2480"/>
        <w:gridCol w:w="1495"/>
        <w:gridCol w:w="1874"/>
        <w:gridCol w:w="187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7" w:type="dxa"/>
            <w:vAlign w:val="center"/>
          </w:tcPr>
          <w:p>
            <w:pPr>
              <w:widowControl/>
              <w:jc w:val="center"/>
              <w:rPr>
                <w:b/>
                <w:color w:val="000000"/>
                <w:kern w:val="0"/>
                <w:sz w:val="24"/>
                <w:szCs w:val="21"/>
              </w:rPr>
            </w:pPr>
            <w:r>
              <w:rPr>
                <w:rFonts w:ascii="Times New Roman" w:hAnsi="Times New Roman"/>
                <w:b/>
                <w:color w:val="000000"/>
                <w:kern w:val="0"/>
                <w:szCs w:val="21"/>
              </w:rPr>
              <w:t>序号</w:t>
            </w:r>
          </w:p>
        </w:tc>
        <w:tc>
          <w:tcPr>
            <w:tcW w:w="2758" w:type="dxa"/>
            <w:vAlign w:val="center"/>
          </w:tcPr>
          <w:p>
            <w:pPr>
              <w:widowControl/>
              <w:jc w:val="center"/>
              <w:rPr>
                <w:b/>
                <w:color w:val="000000"/>
                <w:kern w:val="0"/>
                <w:sz w:val="24"/>
                <w:szCs w:val="21"/>
              </w:rPr>
            </w:pPr>
            <w:r>
              <w:rPr>
                <w:rFonts w:ascii="Times New Roman" w:hAnsi="Times New Roman"/>
                <w:b/>
                <w:color w:val="000000"/>
                <w:kern w:val="0"/>
                <w:szCs w:val="21"/>
              </w:rPr>
              <w:t>项目</w:t>
            </w:r>
          </w:p>
        </w:tc>
        <w:tc>
          <w:tcPr>
            <w:tcW w:w="1655" w:type="dxa"/>
            <w:vAlign w:val="center"/>
          </w:tcPr>
          <w:p>
            <w:pPr>
              <w:widowControl/>
              <w:jc w:val="center"/>
              <w:rPr>
                <w:b/>
                <w:color w:val="000000"/>
                <w:kern w:val="0"/>
                <w:sz w:val="24"/>
                <w:szCs w:val="21"/>
              </w:rPr>
            </w:pPr>
            <w:r>
              <w:rPr>
                <w:rFonts w:ascii="Times New Roman" w:hAnsi="Times New Roman"/>
                <w:b/>
                <w:color w:val="000000"/>
                <w:kern w:val="0"/>
                <w:szCs w:val="21"/>
              </w:rPr>
              <w:t>使用天数</w:t>
            </w:r>
          </w:p>
        </w:tc>
        <w:tc>
          <w:tcPr>
            <w:tcW w:w="2091" w:type="dxa"/>
            <w:vAlign w:val="center"/>
          </w:tcPr>
          <w:p>
            <w:pPr>
              <w:widowControl/>
              <w:jc w:val="center"/>
              <w:rPr>
                <w:b/>
                <w:color w:val="000000"/>
                <w:kern w:val="0"/>
                <w:sz w:val="24"/>
                <w:szCs w:val="21"/>
              </w:rPr>
            </w:pPr>
            <w:r>
              <w:rPr>
                <w:rFonts w:ascii="Times New Roman" w:hAnsi="Times New Roman"/>
                <w:b/>
                <w:color w:val="000000"/>
                <w:kern w:val="0"/>
                <w:szCs w:val="21"/>
              </w:rPr>
              <w:t>需求数量</w:t>
            </w:r>
          </w:p>
        </w:tc>
        <w:tc>
          <w:tcPr>
            <w:tcW w:w="2091" w:type="dxa"/>
            <w:vAlign w:val="center"/>
          </w:tcPr>
          <w:p>
            <w:pPr>
              <w:widowControl/>
              <w:jc w:val="center"/>
              <w:rPr>
                <w:rFonts w:ascii="Times New Roman" w:hAnsi="Times New Roman"/>
                <w:b/>
                <w:color w:val="000000"/>
                <w:kern w:val="0"/>
                <w:szCs w:val="21"/>
              </w:rPr>
            </w:pPr>
            <w:r>
              <w:rPr>
                <w:rFonts w:hint="eastAsia" w:ascii="Times New Roman" w:hAnsi="Times New Roman"/>
                <w:b/>
                <w:color w:val="000000"/>
                <w:kern w:val="0"/>
                <w:szCs w:val="21"/>
              </w:rPr>
              <w:t>单价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7" w:type="dxa"/>
            <w:vAlign w:val="center"/>
          </w:tcPr>
          <w:p>
            <w:pPr>
              <w:widowControl/>
              <w:jc w:val="center"/>
              <w:rPr>
                <w:color w:val="000000"/>
                <w:kern w:val="0"/>
                <w:sz w:val="24"/>
                <w:szCs w:val="21"/>
              </w:rPr>
            </w:pPr>
            <w:r>
              <w:rPr>
                <w:rFonts w:ascii="Times New Roman" w:hAnsi="Times New Roman"/>
                <w:color w:val="000000"/>
                <w:kern w:val="0"/>
                <w:szCs w:val="21"/>
              </w:rPr>
              <w:t>1</w:t>
            </w:r>
          </w:p>
        </w:tc>
        <w:tc>
          <w:tcPr>
            <w:tcW w:w="2758" w:type="dxa"/>
            <w:vAlign w:val="center"/>
          </w:tcPr>
          <w:p>
            <w:pPr>
              <w:widowControl/>
              <w:jc w:val="center"/>
              <w:rPr>
                <w:color w:val="000000"/>
                <w:kern w:val="0"/>
                <w:sz w:val="24"/>
                <w:szCs w:val="21"/>
              </w:rPr>
            </w:pPr>
            <w:r>
              <w:rPr>
                <w:rFonts w:ascii="Times New Roman" w:hAnsi="Times New Roman"/>
                <w:color w:val="000000"/>
                <w:kern w:val="0"/>
                <w:szCs w:val="21"/>
              </w:rPr>
              <w:t>面包车（含一名司机、过路费、油费及食宿费）</w:t>
            </w:r>
          </w:p>
        </w:tc>
        <w:tc>
          <w:tcPr>
            <w:tcW w:w="1655" w:type="dxa"/>
            <w:vAlign w:val="center"/>
          </w:tcPr>
          <w:p>
            <w:pPr>
              <w:widowControl/>
              <w:jc w:val="center"/>
              <w:rPr>
                <w:color w:val="000000"/>
                <w:kern w:val="0"/>
                <w:sz w:val="24"/>
                <w:szCs w:val="21"/>
              </w:rPr>
            </w:pPr>
            <w:r>
              <w:rPr>
                <w:rFonts w:hint="eastAsia" w:ascii="Times New Roman" w:hAnsi="Times New Roman"/>
                <w:color w:val="000000"/>
                <w:kern w:val="0"/>
                <w:szCs w:val="21"/>
              </w:rPr>
              <w:t>6</w:t>
            </w:r>
          </w:p>
        </w:tc>
        <w:tc>
          <w:tcPr>
            <w:tcW w:w="2091" w:type="dxa"/>
            <w:vAlign w:val="center"/>
          </w:tcPr>
          <w:p>
            <w:pPr>
              <w:widowControl/>
              <w:jc w:val="center"/>
              <w:rPr>
                <w:color w:val="000000"/>
                <w:kern w:val="0"/>
                <w:sz w:val="24"/>
                <w:szCs w:val="21"/>
              </w:rPr>
            </w:pPr>
            <w:r>
              <w:rPr>
                <w:rFonts w:ascii="Times New Roman" w:hAnsi="Times New Roman"/>
                <w:color w:val="000000"/>
                <w:kern w:val="0"/>
                <w:szCs w:val="21"/>
              </w:rPr>
              <w:t>1</w:t>
            </w:r>
          </w:p>
        </w:tc>
        <w:tc>
          <w:tcPr>
            <w:tcW w:w="2091"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7" w:type="dxa"/>
            <w:vAlign w:val="center"/>
          </w:tcPr>
          <w:p>
            <w:pPr>
              <w:widowControl/>
              <w:jc w:val="center"/>
              <w:rPr>
                <w:color w:val="000000"/>
                <w:kern w:val="0"/>
                <w:sz w:val="24"/>
                <w:szCs w:val="21"/>
              </w:rPr>
            </w:pPr>
            <w:r>
              <w:rPr>
                <w:rFonts w:ascii="Times New Roman" w:hAnsi="Times New Roman"/>
                <w:color w:val="000000"/>
                <w:kern w:val="0"/>
                <w:szCs w:val="21"/>
              </w:rPr>
              <w:t>2</w:t>
            </w:r>
          </w:p>
        </w:tc>
        <w:tc>
          <w:tcPr>
            <w:tcW w:w="2758" w:type="dxa"/>
            <w:vAlign w:val="center"/>
          </w:tcPr>
          <w:p>
            <w:pPr>
              <w:widowControl/>
              <w:jc w:val="center"/>
              <w:rPr>
                <w:color w:val="000000"/>
                <w:kern w:val="0"/>
                <w:sz w:val="24"/>
                <w:szCs w:val="21"/>
              </w:rPr>
            </w:pPr>
            <w:r>
              <w:rPr>
                <w:rFonts w:hint="eastAsia" w:ascii="Times New Roman" w:hAnsi="Times New Roman"/>
                <w:color w:val="000000"/>
                <w:kern w:val="0"/>
                <w:szCs w:val="21"/>
              </w:rPr>
              <w:t>小货车（</w:t>
            </w:r>
            <w:r>
              <w:rPr>
                <w:rFonts w:ascii="Times New Roman" w:hAnsi="Times New Roman"/>
                <w:color w:val="000000"/>
                <w:kern w:val="0"/>
                <w:szCs w:val="21"/>
              </w:rPr>
              <w:t>含一名司机、过路费、油费及食宿费</w:t>
            </w:r>
            <w:r>
              <w:rPr>
                <w:rFonts w:hint="eastAsia" w:ascii="Times New Roman" w:hAnsi="Times New Roman"/>
                <w:color w:val="000000"/>
                <w:kern w:val="0"/>
                <w:szCs w:val="21"/>
              </w:rPr>
              <w:t>）</w:t>
            </w:r>
          </w:p>
        </w:tc>
        <w:tc>
          <w:tcPr>
            <w:tcW w:w="1655"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5</w:t>
            </w:r>
          </w:p>
        </w:tc>
        <w:tc>
          <w:tcPr>
            <w:tcW w:w="2091"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w:t>
            </w:r>
          </w:p>
        </w:tc>
        <w:tc>
          <w:tcPr>
            <w:tcW w:w="2091"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7" w:type="dxa"/>
            <w:vAlign w:val="center"/>
          </w:tcPr>
          <w:p>
            <w:pPr>
              <w:widowControl/>
              <w:jc w:val="center"/>
              <w:rPr>
                <w:color w:val="000000"/>
                <w:kern w:val="0"/>
                <w:sz w:val="24"/>
                <w:szCs w:val="21"/>
              </w:rPr>
            </w:pPr>
            <w:r>
              <w:rPr>
                <w:rFonts w:ascii="Times New Roman" w:hAnsi="Times New Roman"/>
                <w:color w:val="000000"/>
                <w:kern w:val="0"/>
                <w:szCs w:val="21"/>
              </w:rPr>
              <w:t>3</w:t>
            </w:r>
          </w:p>
        </w:tc>
        <w:tc>
          <w:tcPr>
            <w:tcW w:w="2758" w:type="dxa"/>
            <w:vAlign w:val="center"/>
          </w:tcPr>
          <w:p>
            <w:pPr>
              <w:widowControl/>
              <w:jc w:val="center"/>
              <w:rPr>
                <w:color w:val="000000"/>
                <w:kern w:val="0"/>
                <w:sz w:val="24"/>
                <w:szCs w:val="21"/>
              </w:rPr>
            </w:pPr>
            <w:r>
              <w:rPr>
                <w:rFonts w:ascii="Times New Roman" w:hAnsi="Times New Roman"/>
                <w:color w:val="000000"/>
                <w:kern w:val="0"/>
                <w:szCs w:val="21"/>
              </w:rPr>
              <w:t>安全员（含食宿费）</w:t>
            </w:r>
          </w:p>
        </w:tc>
        <w:tc>
          <w:tcPr>
            <w:tcW w:w="1655"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6</w:t>
            </w:r>
          </w:p>
        </w:tc>
        <w:tc>
          <w:tcPr>
            <w:tcW w:w="2091"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4</w:t>
            </w:r>
          </w:p>
        </w:tc>
        <w:tc>
          <w:tcPr>
            <w:tcW w:w="2091"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7"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4</w:t>
            </w:r>
          </w:p>
        </w:tc>
        <w:tc>
          <w:tcPr>
            <w:tcW w:w="2758"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安全防护设施（锥形桶、标识牌、爆闪灯）</w:t>
            </w:r>
          </w:p>
        </w:tc>
        <w:tc>
          <w:tcPr>
            <w:tcW w:w="1655"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5</w:t>
            </w:r>
          </w:p>
        </w:tc>
        <w:tc>
          <w:tcPr>
            <w:tcW w:w="2091"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2</w:t>
            </w:r>
          </w:p>
        </w:tc>
        <w:tc>
          <w:tcPr>
            <w:tcW w:w="2091"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7"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合计</w:t>
            </w:r>
          </w:p>
        </w:tc>
        <w:tc>
          <w:tcPr>
            <w:tcW w:w="2758" w:type="dxa"/>
            <w:vAlign w:val="center"/>
          </w:tcPr>
          <w:p>
            <w:pPr>
              <w:widowControl/>
              <w:jc w:val="center"/>
              <w:rPr>
                <w:rFonts w:ascii="Times New Roman" w:hAnsi="Times New Roman"/>
                <w:color w:val="000000"/>
                <w:kern w:val="0"/>
                <w:szCs w:val="21"/>
              </w:rPr>
            </w:pPr>
          </w:p>
        </w:tc>
        <w:tc>
          <w:tcPr>
            <w:tcW w:w="1655" w:type="dxa"/>
            <w:vAlign w:val="center"/>
          </w:tcPr>
          <w:p>
            <w:pPr>
              <w:widowControl/>
              <w:jc w:val="center"/>
              <w:rPr>
                <w:rFonts w:ascii="Times New Roman" w:hAnsi="Times New Roman"/>
                <w:color w:val="000000"/>
                <w:kern w:val="0"/>
                <w:szCs w:val="21"/>
              </w:rPr>
            </w:pPr>
          </w:p>
        </w:tc>
        <w:tc>
          <w:tcPr>
            <w:tcW w:w="2091" w:type="dxa"/>
            <w:vAlign w:val="center"/>
          </w:tcPr>
          <w:p>
            <w:pPr>
              <w:widowControl/>
              <w:jc w:val="center"/>
              <w:rPr>
                <w:rFonts w:ascii="Times New Roman" w:hAnsi="Times New Roman"/>
                <w:color w:val="000000"/>
                <w:kern w:val="0"/>
                <w:szCs w:val="21"/>
              </w:rPr>
            </w:pPr>
          </w:p>
        </w:tc>
        <w:tc>
          <w:tcPr>
            <w:tcW w:w="2091"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452" w:type="dxa"/>
            <w:gridSpan w:val="5"/>
            <w:vAlign w:val="center"/>
          </w:tcPr>
          <w:p>
            <w:pPr>
              <w:widowControl/>
              <w:rPr>
                <w:rFonts w:ascii="Times New Roman" w:hAnsi="Times New Roman"/>
                <w:color w:val="000000"/>
                <w:kern w:val="0"/>
                <w:szCs w:val="21"/>
              </w:rPr>
            </w:pPr>
            <w:r>
              <w:rPr>
                <w:rFonts w:hint="eastAsia" w:ascii="Times New Roman" w:hAnsi="Times New Roman"/>
                <w:color w:val="000000"/>
                <w:kern w:val="0"/>
                <w:szCs w:val="21"/>
              </w:rPr>
              <w:t>备注：需配备水裤、伸缩梯和手锤等工具</w:t>
            </w:r>
          </w:p>
        </w:tc>
      </w:tr>
    </w:tbl>
    <w:p>
      <w:pPr>
        <w:rPr>
          <w:rFonts w:ascii="仿宋_GB2312" w:hAnsi="宋体" w:eastAsia="仿宋_GB2312"/>
          <w:b/>
          <w:sz w:val="32"/>
          <w:szCs w:val="32"/>
        </w:rPr>
      </w:pPr>
      <w:r>
        <w:rPr>
          <w:rFonts w:hint="eastAsia" w:ascii="仿宋_GB2312" w:hAnsi="宋体" w:eastAsia="仿宋_GB2312"/>
          <w:b/>
          <w:sz w:val="32"/>
          <w:szCs w:val="32"/>
        </w:rPr>
        <w:br w:type="page"/>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bookmarkEnd w:id="0"/>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r>
        <w:rPr>
          <w:rFonts w:hint="eastAsia" w:ascii="仿宋_GB2312" w:hAnsi="宋体" w:eastAsia="仿宋_GB2312"/>
          <w:sz w:val="24"/>
          <w:szCs w:val="24"/>
        </w:rPr>
        <w:t>附：法定代表人身份证复印件</w:t>
      </w:r>
    </w:p>
    <w:p>
      <w:pPr>
        <w:spacing w:line="440" w:lineRule="exact"/>
        <w:ind w:firstLine="480" w:firstLineChars="200"/>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spacing w:line="440" w:lineRule="exact"/>
        <w:rPr>
          <w:rFonts w:ascii="仿宋_GB2312" w:eastAsia="仿宋_GB2312"/>
          <w:sz w:val="24"/>
          <w:szCs w:val="24"/>
        </w:rPr>
      </w:pPr>
    </w:p>
    <w:p>
      <w:pPr>
        <w:tabs>
          <w:tab w:val="left" w:pos="5220"/>
        </w:tabs>
        <w:spacing w:line="360" w:lineRule="auto"/>
        <w:ind w:firstLine="3840" w:firstLineChars="1600"/>
        <w:rPr>
          <w:rFonts w:ascii="仿宋_GB2312" w:hAnsi="宋体" w:eastAsia="仿宋_GB2312"/>
          <w:sz w:val="28"/>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hAnsi="宋体" w:eastAsia="仿宋_GB2312"/>
          <w:b/>
          <w:sz w:val="32"/>
          <w:szCs w:val="32"/>
        </w:rPr>
      </w:pPr>
      <w:bookmarkStart w:id="1" w:name="_Toc79578879"/>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jc w:val="center"/>
        <w:rPr>
          <w:b/>
          <w:sz w:val="28"/>
          <w:szCs w:val="28"/>
        </w:rPr>
      </w:pP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szCs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ind w:firstLine="3000" w:firstLineChars="125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firstLine="3000" w:firstLineChars="1250"/>
        <w:rPr>
          <w:rFonts w:ascii="仿宋_GB2312" w:eastAsia="仿宋_GB2312"/>
          <w:sz w:val="24"/>
        </w:rPr>
      </w:pPr>
    </w:p>
    <w:p>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2" w:name="_Toc258402278"/>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注：此页仅适用于法定代表人委托委托代理人报价时；法定代表人自行报价不附此页。</w:t>
      </w:r>
    </w:p>
    <w:bookmarkEnd w:id="2"/>
    <w:p>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jc w:val="center"/>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r>
        <w:rPr>
          <w:rFonts w:hint="eastAsia" w:ascii="仿宋_GB2312" w:eastAsia="仿宋_GB2312"/>
          <w:sz w:val="24"/>
        </w:rPr>
        <w:t>（提供营业执照复印件，并加盖公章）</w:t>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四、业绩证明文件</w:t>
      </w:r>
    </w:p>
    <w:p>
      <w:pPr>
        <w:snapToGrid w:val="0"/>
        <w:spacing w:line="360" w:lineRule="auto"/>
        <w:ind w:left="2"/>
        <w:jc w:val="center"/>
        <w:rPr>
          <w:rFonts w:ascii="仿宋_GB2312" w:eastAsia="仿宋_GB2312"/>
          <w:sz w:val="24"/>
        </w:rPr>
      </w:pPr>
      <w:r>
        <w:rPr>
          <w:rFonts w:hint="eastAsia" w:ascii="仿宋_GB2312" w:eastAsia="仿宋_GB2312"/>
          <w:sz w:val="24"/>
        </w:rPr>
        <w:t>（提供项目业绩合同全本复印件，并加盖公章）</w:t>
      </w:r>
    </w:p>
    <w:p>
      <w:pPr>
        <w:rPr>
          <w:rFonts w:ascii="仿宋_GB2312" w:eastAsia="仿宋_GB2312"/>
          <w:sz w:val="24"/>
        </w:rPr>
      </w:pPr>
      <w:r>
        <w:rPr>
          <w:rFonts w:hint="eastAsia" w:ascii="仿宋_GB2312" w:eastAsia="仿宋_GB2312"/>
          <w:sz w:val="24"/>
        </w:rPr>
        <w:br w:type="page"/>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五、承诺函</w:t>
      </w:r>
    </w:p>
    <w:p>
      <w:pPr>
        <w:tabs>
          <w:tab w:val="left" w:pos="3799"/>
        </w:tabs>
        <w:spacing w:before="161" w:line="362" w:lineRule="auto"/>
        <w:ind w:left="397" w:right="608" w:firstLine="480"/>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我方承诺:（承诺人全称），此项目款项中包含劳务人员工资、保险、所有一切费用，贵公司将不再承担其他一切费用，劳务人员工资、保险、所有一切费用均有我公司支付，劳务人员在工程实施过程中的安全问题也与贵公司无关，由我方负责一切安全管理事宜。</w:t>
      </w: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spacing w:before="9"/>
        <w:rPr>
          <w:rFonts w:ascii="仿宋" w:hAnsi="仿宋" w:eastAsia="仿宋" w:cs="仿宋"/>
          <w:bCs/>
          <w:snapToGrid w:val="0"/>
          <w:color w:val="000000" w:themeColor="text1"/>
          <w:kern w:val="0"/>
          <w:sz w:val="28"/>
          <w:szCs w:val="28"/>
          <w14:textFill>
            <w14:solidFill>
              <w14:schemeClr w14:val="tx1"/>
            </w14:solidFill>
          </w14:textFill>
        </w:rPr>
      </w:pPr>
    </w:p>
    <w:p>
      <w:pPr>
        <w:tabs>
          <w:tab w:val="left" w:pos="8535"/>
        </w:tabs>
        <w:ind w:left="3916"/>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承诺人（盖章）：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spacing w:before="10"/>
        <w:rPr>
          <w:rFonts w:ascii="仿宋" w:hAnsi="仿宋" w:eastAsia="仿宋" w:cs="仿宋"/>
          <w:bCs/>
          <w:snapToGrid w:val="0"/>
          <w:color w:val="000000" w:themeColor="text1"/>
          <w:kern w:val="0"/>
          <w:sz w:val="28"/>
          <w:szCs w:val="28"/>
          <w14:textFill>
            <w14:solidFill>
              <w14:schemeClr w14:val="tx1"/>
            </w14:solidFill>
          </w14:textFill>
        </w:rPr>
      </w:pPr>
    </w:p>
    <w:p>
      <w:pPr>
        <w:tabs>
          <w:tab w:val="left" w:pos="8715"/>
        </w:tabs>
        <w:spacing w:before="74"/>
        <w:ind w:left="3856"/>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法定代表人（签字）：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spacing w:before="1"/>
        <w:rPr>
          <w:rFonts w:ascii="仿宋" w:hAnsi="仿宋" w:eastAsia="仿宋" w:cs="仿宋"/>
          <w:bCs/>
          <w:snapToGrid w:val="0"/>
          <w:color w:val="000000" w:themeColor="text1"/>
          <w:kern w:val="0"/>
          <w:sz w:val="28"/>
          <w:szCs w:val="28"/>
          <w14:textFill>
            <w14:solidFill>
              <w14:schemeClr w14:val="tx1"/>
            </w14:solidFill>
          </w14:textFill>
        </w:rPr>
      </w:pPr>
    </w:p>
    <w:p>
      <w:pPr>
        <w:pStyle w:val="2"/>
      </w:pPr>
      <w:r>
        <w:rPr>
          <w:rFonts w:hint="eastAsia" w:ascii="仿宋" w:hAnsi="仿宋" w:eastAsia="仿宋" w:cs="仿宋"/>
          <w:bCs/>
          <w:snapToGrid w:val="0"/>
          <w:color w:val="000000" w:themeColor="text1"/>
          <w:kern w:val="0"/>
          <w:sz w:val="28"/>
          <w:szCs w:val="28"/>
          <w14:textFill>
            <w14:solidFill>
              <w14:schemeClr w14:val="tx1"/>
            </w14:solidFill>
          </w14:textFill>
        </w:rPr>
        <w:t xml:space="preserve">                            承诺日期：      年    月    日</w:t>
      </w:r>
      <w:bookmarkStart w:id="3" w:name="_GoBack"/>
      <w:bookmarkEnd w:id="3"/>
    </w:p>
    <w:sectPr>
      <w:head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1F34E3"/>
    <w:rsid w:val="000C4D7B"/>
    <w:rsid w:val="001A12CA"/>
    <w:rsid w:val="003F02CF"/>
    <w:rsid w:val="00633F25"/>
    <w:rsid w:val="00AF5B45"/>
    <w:rsid w:val="00F5030F"/>
    <w:rsid w:val="01742D31"/>
    <w:rsid w:val="06F541A8"/>
    <w:rsid w:val="14950AC3"/>
    <w:rsid w:val="26502372"/>
    <w:rsid w:val="26E86AD9"/>
    <w:rsid w:val="3CFE1FF0"/>
    <w:rsid w:val="46C92DA7"/>
    <w:rsid w:val="49471525"/>
    <w:rsid w:val="533F6C50"/>
    <w:rsid w:val="5F1F34E3"/>
    <w:rsid w:val="601A6AC1"/>
    <w:rsid w:val="61CA1D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character" w:styleId="10">
    <w:name w:val="page number"/>
    <w:uiPriority w:val="99"/>
    <w:rPr>
      <w:rFonts w:cs="Times New Roman"/>
    </w:rPr>
  </w:style>
  <w:style w:type="character" w:styleId="11">
    <w:name w:val="annotation reference"/>
    <w:basedOn w:val="9"/>
    <w:qFormat/>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uiPriority w:val="0"/>
    <w:rPr>
      <w:rFonts w:ascii="Calibri" w:hAnsi="Calibri" w:eastAsia="宋体" w:cs="Times New Roman"/>
      <w:kern w:val="2"/>
      <w:sz w:val="21"/>
      <w:szCs w:val="22"/>
    </w:rPr>
  </w:style>
  <w:style w:type="character" w:customStyle="1" w:styleId="14">
    <w:name w:val="批注主题 字符"/>
    <w:basedOn w:val="13"/>
    <w:link w:val="7"/>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1160</Words>
  <Characters>6616</Characters>
  <Lines>55</Lines>
  <Paragraphs>15</Paragraphs>
  <TotalTime>2</TotalTime>
  <ScaleCrop>false</ScaleCrop>
  <LinksUpToDate>false</LinksUpToDate>
  <CharactersWithSpaces>7761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2022-02-11T02:41:25Z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8516F5C9DC584008BA9934EBD4D16403</vt:lpwstr>
  </property>
</Properties>
</file>